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1C7325" w:rsidRDefault="001C7325" w:rsidP="005C2721">
      <w:pPr>
        <w:spacing w:after="0" w:line="240" w:lineRule="auto"/>
        <w:rPr>
          <w:rFonts w:ascii="Calibri" w:hAnsi="Calibri" w:cs="Times New Roman"/>
          <w:lang w:val="es-CL"/>
        </w:rPr>
      </w:pPr>
    </w:p>
    <w:p w:rsidR="001C7325" w:rsidRDefault="001C7325" w:rsidP="005C2721">
      <w:pPr>
        <w:spacing w:after="0" w:line="240" w:lineRule="auto"/>
        <w:rPr>
          <w:rFonts w:ascii="Calibri" w:hAnsi="Calibri" w:cs="Times New Roman"/>
          <w:lang w:val="es-CL"/>
        </w:rPr>
      </w:pPr>
    </w:p>
    <w:p w:rsidR="001C7325" w:rsidRDefault="001C7325" w:rsidP="005C2721">
      <w:pPr>
        <w:spacing w:after="0" w:line="240" w:lineRule="auto"/>
        <w:rPr>
          <w:rFonts w:ascii="Calibri" w:hAnsi="Calibri" w:cs="Times New Roman"/>
          <w:lang w:val="es-CL"/>
        </w:rPr>
      </w:pPr>
    </w:p>
    <w:p w:rsidR="001C7325" w:rsidRPr="005C2721" w:rsidRDefault="001C7325"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1C7325" w:rsidRDefault="00B05A9F" w:rsidP="005C2721">
      <w:pPr>
        <w:spacing w:after="0" w:line="240" w:lineRule="auto"/>
        <w:rPr>
          <w:rFonts w:ascii="gobCL" w:eastAsia="Times New Roman" w:hAnsi="gobCL" w:cs="Estrangelo Edessa"/>
          <w:b/>
          <w:bCs/>
          <w:color w:val="C00000"/>
          <w:sz w:val="56"/>
          <w:szCs w:val="56"/>
          <w:lang w:eastAsia="es-ES"/>
        </w:rPr>
      </w:pPr>
      <w:r w:rsidRPr="001C7325">
        <w:rPr>
          <w:rFonts w:ascii="gobCL" w:eastAsia="Times New Roman" w:hAnsi="gobCL" w:cs="Estrangelo Edessa"/>
          <w:b/>
          <w:bCs/>
          <w:color w:val="C00000"/>
          <w:sz w:val="56"/>
          <w:szCs w:val="56"/>
          <w:lang w:eastAsia="es-ES"/>
        </w:rPr>
        <w:t>Observatorio de Barrios Sustentables</w:t>
      </w:r>
      <w:r w:rsidR="005C2721" w:rsidRPr="001C7325">
        <w:rPr>
          <w:rFonts w:ascii="gobCL" w:eastAsia="Times New Roman" w:hAnsi="gobCL" w:cs="Estrangelo Edessa"/>
          <w:b/>
          <w:bCs/>
          <w:color w:val="C00000"/>
          <w:sz w:val="56"/>
          <w:szCs w:val="56"/>
          <w:lang w:eastAsia="es-ES"/>
        </w:rPr>
        <w:t xml:space="preserve"> </w:t>
      </w:r>
    </w:p>
    <w:p w:rsidR="005C2721" w:rsidRPr="00D24E9C" w:rsidRDefault="005C2721" w:rsidP="005C2721">
      <w:pPr>
        <w:spacing w:after="0" w:line="240" w:lineRule="auto"/>
        <w:rPr>
          <w:rFonts w:ascii="gobCL" w:eastAsia="Times New Roman" w:hAnsi="gobCL" w:cs="Estrangelo Edessa"/>
          <w:b/>
          <w:bCs/>
          <w:color w:val="C00000"/>
          <w:sz w:val="32"/>
          <w:szCs w:val="32"/>
          <w:lang w:eastAsia="es-ES"/>
        </w:rPr>
      </w:pPr>
      <w:r w:rsidRPr="00D24E9C">
        <w:rPr>
          <w:rFonts w:ascii="gobCL" w:eastAsia="Times New Roman" w:hAnsi="gobCL" w:cs="Estrangelo Edessa"/>
          <w:b/>
          <w:bCs/>
          <w:color w:val="C00000"/>
          <w:sz w:val="32"/>
          <w:szCs w:val="32"/>
          <w:lang w:eastAsia="es-ES"/>
        </w:rPr>
        <w:t xml:space="preserve">Documento de propuesta </w:t>
      </w: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5C2721" w:rsidRPr="005C2721" w:rsidRDefault="005C2721" w:rsidP="005C2721">
      <w:pPr>
        <w:spacing w:after="0" w:line="240" w:lineRule="auto"/>
        <w:rPr>
          <w:rFonts w:ascii="Calibri" w:hAnsi="Calibri" w:cs="Times New Roman"/>
          <w:lang w:val="es-CL"/>
        </w:rPr>
      </w:pPr>
    </w:p>
    <w:p w:rsidR="00B05A9F" w:rsidRDefault="00B05A9F" w:rsidP="00437FC1">
      <w:pPr>
        <w:pStyle w:val="Ttulo1"/>
        <w:rPr>
          <w:lang w:val="es-CL"/>
        </w:rPr>
      </w:pPr>
    </w:p>
    <w:p w:rsidR="00B05A9F" w:rsidRDefault="00B05A9F" w:rsidP="00437FC1">
      <w:pPr>
        <w:pStyle w:val="Ttulo1"/>
        <w:rPr>
          <w:lang w:val="es-CL"/>
        </w:rPr>
      </w:pPr>
    </w:p>
    <w:p w:rsidR="00CC0D9F" w:rsidRDefault="00CC0D9F" w:rsidP="00437FC1">
      <w:pPr>
        <w:pStyle w:val="Ttulo1"/>
        <w:rPr>
          <w:lang w:val="es-CL"/>
        </w:rPr>
      </w:pPr>
      <w:bookmarkStart w:id="0" w:name="_Toc381878369"/>
      <w:r>
        <w:rPr>
          <w:lang w:val="es-CL"/>
        </w:rPr>
        <w:t>Índice</w:t>
      </w:r>
      <w:bookmarkEnd w:id="0"/>
    </w:p>
    <w:sdt>
      <w:sdtPr>
        <w:rPr>
          <w:rFonts w:asciiTheme="minorHAnsi" w:eastAsiaTheme="minorHAnsi" w:hAnsiTheme="minorHAnsi" w:cstheme="minorBidi"/>
          <w:b w:val="0"/>
          <w:bCs w:val="0"/>
          <w:color w:val="auto"/>
          <w:sz w:val="22"/>
          <w:szCs w:val="22"/>
          <w:lang w:eastAsia="en-US"/>
        </w:rPr>
        <w:id w:val="738295608"/>
        <w:docPartObj>
          <w:docPartGallery w:val="Table of Contents"/>
          <w:docPartUnique/>
        </w:docPartObj>
      </w:sdtPr>
      <w:sdtEndPr/>
      <w:sdtContent>
        <w:p w:rsidR="0060423D" w:rsidRDefault="0060423D">
          <w:pPr>
            <w:pStyle w:val="TtulodeTDC"/>
          </w:pPr>
        </w:p>
        <w:p w:rsidR="001C7325" w:rsidRDefault="0060423D">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381878369" w:history="1">
            <w:r w:rsidR="001C7325" w:rsidRPr="004E3C92">
              <w:rPr>
                <w:rStyle w:val="Hipervnculo"/>
                <w:noProof/>
                <w:lang w:val="es-CL"/>
              </w:rPr>
              <w:t>Índice</w:t>
            </w:r>
            <w:r w:rsidR="001C7325">
              <w:rPr>
                <w:noProof/>
                <w:webHidden/>
              </w:rPr>
              <w:tab/>
            </w:r>
            <w:r w:rsidR="001C7325">
              <w:rPr>
                <w:noProof/>
                <w:webHidden/>
              </w:rPr>
              <w:fldChar w:fldCharType="begin"/>
            </w:r>
            <w:r w:rsidR="001C7325">
              <w:rPr>
                <w:noProof/>
                <w:webHidden/>
              </w:rPr>
              <w:instrText xml:space="preserve"> PAGEREF _Toc381878369 \h </w:instrText>
            </w:r>
            <w:r w:rsidR="001C7325">
              <w:rPr>
                <w:noProof/>
                <w:webHidden/>
              </w:rPr>
            </w:r>
            <w:r w:rsidR="001C7325">
              <w:rPr>
                <w:noProof/>
                <w:webHidden/>
              </w:rPr>
              <w:fldChar w:fldCharType="separate"/>
            </w:r>
            <w:r w:rsidR="00583274">
              <w:rPr>
                <w:noProof/>
                <w:webHidden/>
              </w:rPr>
              <w:t>2</w:t>
            </w:r>
            <w:r w:rsidR="001C7325">
              <w:rPr>
                <w:noProof/>
                <w:webHidden/>
              </w:rPr>
              <w:fldChar w:fldCharType="end"/>
            </w:r>
          </w:hyperlink>
        </w:p>
        <w:bookmarkStart w:id="1" w:name="_GoBack"/>
        <w:p w:rsidR="001C7325" w:rsidRDefault="00CD0348">
          <w:pPr>
            <w:pStyle w:val="TDC1"/>
            <w:tabs>
              <w:tab w:val="left" w:pos="440"/>
              <w:tab w:val="right" w:leader="dot" w:pos="8494"/>
            </w:tabs>
            <w:rPr>
              <w:rFonts w:eastAsiaTheme="minorEastAsia"/>
              <w:noProof/>
              <w:lang w:eastAsia="es-ES"/>
            </w:rPr>
          </w:pPr>
          <w:r>
            <w:fldChar w:fldCharType="begin"/>
          </w:r>
          <w:r>
            <w:instrText xml:space="preserve"> HYPERLINK \l "_Toc381878370" </w:instrText>
          </w:r>
          <w:r>
            <w:fldChar w:fldCharType="separate"/>
          </w:r>
          <w:r w:rsidR="001C7325" w:rsidRPr="004E3C92">
            <w:rPr>
              <w:rStyle w:val="Hipervnculo"/>
              <w:noProof/>
              <w:lang w:val="es-CL"/>
            </w:rPr>
            <w:t>1.</w:t>
          </w:r>
          <w:r w:rsidR="001C7325">
            <w:rPr>
              <w:rFonts w:eastAsiaTheme="minorEastAsia"/>
              <w:noProof/>
              <w:lang w:eastAsia="es-ES"/>
            </w:rPr>
            <w:tab/>
          </w:r>
          <w:r w:rsidR="001C7325" w:rsidRPr="004E3C92">
            <w:rPr>
              <w:rStyle w:val="Hipervnculo"/>
              <w:noProof/>
              <w:lang w:val="es-CL"/>
            </w:rPr>
            <w:t>Contexto</w:t>
          </w:r>
          <w:r w:rsidR="001C7325">
            <w:rPr>
              <w:noProof/>
              <w:webHidden/>
            </w:rPr>
            <w:tab/>
          </w:r>
          <w:r w:rsidR="001C7325">
            <w:rPr>
              <w:noProof/>
              <w:webHidden/>
            </w:rPr>
            <w:fldChar w:fldCharType="begin"/>
          </w:r>
          <w:r w:rsidR="001C7325">
            <w:rPr>
              <w:noProof/>
              <w:webHidden/>
            </w:rPr>
            <w:instrText xml:space="preserve"> PAGEREF _Toc381878370 \h </w:instrText>
          </w:r>
          <w:r w:rsidR="001C7325">
            <w:rPr>
              <w:noProof/>
              <w:webHidden/>
            </w:rPr>
          </w:r>
          <w:r w:rsidR="001C7325">
            <w:rPr>
              <w:noProof/>
              <w:webHidden/>
            </w:rPr>
            <w:fldChar w:fldCharType="separate"/>
          </w:r>
          <w:r w:rsidR="00583274">
            <w:rPr>
              <w:noProof/>
              <w:webHidden/>
            </w:rPr>
            <w:t>3</w:t>
          </w:r>
          <w:r w:rsidR="001C7325">
            <w:rPr>
              <w:noProof/>
              <w:webHidden/>
            </w:rPr>
            <w:fldChar w:fldCharType="end"/>
          </w:r>
          <w:r>
            <w:rPr>
              <w:noProof/>
            </w:rPr>
            <w:fldChar w:fldCharType="end"/>
          </w:r>
        </w:p>
        <w:bookmarkEnd w:id="1"/>
        <w:p w:rsidR="001C7325" w:rsidRDefault="00CD0348">
          <w:pPr>
            <w:pStyle w:val="TDC1"/>
            <w:tabs>
              <w:tab w:val="left" w:pos="440"/>
              <w:tab w:val="right" w:leader="dot" w:pos="8494"/>
            </w:tabs>
            <w:rPr>
              <w:rFonts w:eastAsiaTheme="minorEastAsia"/>
              <w:noProof/>
              <w:lang w:eastAsia="es-ES"/>
            </w:rPr>
          </w:pPr>
          <w:r>
            <w:fldChar w:fldCharType="begin"/>
          </w:r>
          <w:r>
            <w:instrText xml:space="preserve"> HYPERLINK \l "_Toc381878371" </w:instrText>
          </w:r>
          <w:r>
            <w:fldChar w:fldCharType="separate"/>
          </w:r>
          <w:r w:rsidR="001C7325" w:rsidRPr="004E3C92">
            <w:rPr>
              <w:rStyle w:val="Hipervnculo"/>
              <w:noProof/>
              <w:lang w:val="es-CL"/>
            </w:rPr>
            <w:t>2.</w:t>
          </w:r>
          <w:r w:rsidR="001C7325">
            <w:rPr>
              <w:rFonts w:eastAsiaTheme="minorEastAsia"/>
              <w:noProof/>
              <w:lang w:eastAsia="es-ES"/>
            </w:rPr>
            <w:tab/>
          </w:r>
          <w:r w:rsidR="001C7325" w:rsidRPr="004E3C92">
            <w:rPr>
              <w:rStyle w:val="Hipervnculo"/>
              <w:noProof/>
              <w:lang w:val="es-CL"/>
            </w:rPr>
            <w:t>Objetivos del Observatorio</w:t>
          </w:r>
          <w:r w:rsidR="001C7325">
            <w:rPr>
              <w:noProof/>
              <w:webHidden/>
            </w:rPr>
            <w:tab/>
          </w:r>
          <w:r w:rsidR="001C7325">
            <w:rPr>
              <w:noProof/>
              <w:webHidden/>
            </w:rPr>
            <w:fldChar w:fldCharType="begin"/>
          </w:r>
          <w:r w:rsidR="001C7325">
            <w:rPr>
              <w:noProof/>
              <w:webHidden/>
            </w:rPr>
            <w:instrText xml:space="preserve"> PAGEREF _Toc381878371 \h </w:instrText>
          </w:r>
          <w:r w:rsidR="001C7325">
            <w:rPr>
              <w:noProof/>
              <w:webHidden/>
            </w:rPr>
          </w:r>
          <w:r w:rsidR="001C7325">
            <w:rPr>
              <w:noProof/>
              <w:webHidden/>
            </w:rPr>
            <w:fldChar w:fldCharType="separate"/>
          </w:r>
          <w:r w:rsidR="00583274">
            <w:rPr>
              <w:noProof/>
              <w:webHidden/>
            </w:rPr>
            <w:t>4</w:t>
          </w:r>
          <w:r w:rsidR="001C7325">
            <w:rPr>
              <w:noProof/>
              <w:webHidden/>
            </w:rPr>
            <w:fldChar w:fldCharType="end"/>
          </w:r>
          <w:r>
            <w:rPr>
              <w:noProof/>
            </w:rPr>
            <w:fldChar w:fldCharType="end"/>
          </w:r>
        </w:p>
        <w:p w:rsidR="001C7325" w:rsidRDefault="00CD0348">
          <w:pPr>
            <w:pStyle w:val="TDC1"/>
            <w:tabs>
              <w:tab w:val="left" w:pos="440"/>
              <w:tab w:val="right" w:leader="dot" w:pos="8494"/>
            </w:tabs>
            <w:rPr>
              <w:rFonts w:eastAsiaTheme="minorEastAsia"/>
              <w:noProof/>
              <w:lang w:eastAsia="es-ES"/>
            </w:rPr>
          </w:pPr>
          <w:hyperlink w:anchor="_Toc381878372" w:history="1">
            <w:r w:rsidR="001C7325" w:rsidRPr="004E3C92">
              <w:rPr>
                <w:rStyle w:val="Hipervnculo"/>
                <w:noProof/>
                <w:lang w:val="es-CL"/>
              </w:rPr>
              <w:t>3.</w:t>
            </w:r>
            <w:r w:rsidR="001C7325">
              <w:rPr>
                <w:rFonts w:eastAsiaTheme="minorEastAsia"/>
                <w:noProof/>
                <w:lang w:eastAsia="es-ES"/>
              </w:rPr>
              <w:tab/>
            </w:r>
            <w:r w:rsidR="001C7325" w:rsidRPr="004E3C92">
              <w:rPr>
                <w:rStyle w:val="Hipervnculo"/>
                <w:noProof/>
                <w:lang w:val="es-CL"/>
              </w:rPr>
              <w:t>Equipo y Socios Estratégicos</w:t>
            </w:r>
            <w:r w:rsidR="001C7325">
              <w:rPr>
                <w:noProof/>
                <w:webHidden/>
              </w:rPr>
              <w:tab/>
            </w:r>
            <w:r w:rsidR="001C7325">
              <w:rPr>
                <w:noProof/>
                <w:webHidden/>
              </w:rPr>
              <w:fldChar w:fldCharType="begin"/>
            </w:r>
            <w:r w:rsidR="001C7325">
              <w:rPr>
                <w:noProof/>
                <w:webHidden/>
              </w:rPr>
              <w:instrText xml:space="preserve"> PAGEREF _Toc381878372 \h </w:instrText>
            </w:r>
            <w:r w:rsidR="001C7325">
              <w:rPr>
                <w:noProof/>
                <w:webHidden/>
              </w:rPr>
            </w:r>
            <w:r w:rsidR="001C7325">
              <w:rPr>
                <w:noProof/>
                <w:webHidden/>
              </w:rPr>
              <w:fldChar w:fldCharType="separate"/>
            </w:r>
            <w:r w:rsidR="00583274">
              <w:rPr>
                <w:noProof/>
                <w:webHidden/>
              </w:rPr>
              <w:t>4</w:t>
            </w:r>
            <w:r w:rsidR="001C7325">
              <w:rPr>
                <w:noProof/>
                <w:webHidden/>
              </w:rPr>
              <w:fldChar w:fldCharType="end"/>
            </w:r>
          </w:hyperlink>
        </w:p>
        <w:p w:rsidR="001C7325" w:rsidRDefault="00CD0348">
          <w:pPr>
            <w:pStyle w:val="TDC1"/>
            <w:tabs>
              <w:tab w:val="left" w:pos="440"/>
              <w:tab w:val="right" w:leader="dot" w:pos="8494"/>
            </w:tabs>
            <w:rPr>
              <w:rFonts w:eastAsiaTheme="minorEastAsia"/>
              <w:noProof/>
              <w:lang w:eastAsia="es-ES"/>
            </w:rPr>
          </w:pPr>
          <w:hyperlink w:anchor="_Toc381878373" w:history="1">
            <w:r w:rsidR="001C7325" w:rsidRPr="004E3C92">
              <w:rPr>
                <w:rStyle w:val="Hipervnculo"/>
                <w:noProof/>
                <w:lang w:val="es-CL"/>
              </w:rPr>
              <w:t>4.</w:t>
            </w:r>
            <w:r w:rsidR="001C7325">
              <w:rPr>
                <w:rFonts w:eastAsiaTheme="minorEastAsia"/>
                <w:noProof/>
                <w:lang w:eastAsia="es-ES"/>
              </w:rPr>
              <w:tab/>
            </w:r>
            <w:r w:rsidR="001C7325" w:rsidRPr="004E3C92">
              <w:rPr>
                <w:rStyle w:val="Hipervnculo"/>
                <w:noProof/>
                <w:lang w:val="es-CL"/>
              </w:rPr>
              <w:t>Estructura y Operatoria</w:t>
            </w:r>
            <w:r w:rsidR="001C7325">
              <w:rPr>
                <w:noProof/>
                <w:webHidden/>
              </w:rPr>
              <w:tab/>
            </w:r>
            <w:r w:rsidR="001C7325">
              <w:rPr>
                <w:noProof/>
                <w:webHidden/>
              </w:rPr>
              <w:fldChar w:fldCharType="begin"/>
            </w:r>
            <w:r w:rsidR="001C7325">
              <w:rPr>
                <w:noProof/>
                <w:webHidden/>
              </w:rPr>
              <w:instrText xml:space="preserve"> PAGEREF _Toc381878373 \h </w:instrText>
            </w:r>
            <w:r w:rsidR="001C7325">
              <w:rPr>
                <w:noProof/>
                <w:webHidden/>
              </w:rPr>
            </w:r>
            <w:r w:rsidR="001C7325">
              <w:rPr>
                <w:noProof/>
                <w:webHidden/>
              </w:rPr>
              <w:fldChar w:fldCharType="separate"/>
            </w:r>
            <w:r w:rsidR="00583274">
              <w:rPr>
                <w:noProof/>
                <w:webHidden/>
              </w:rPr>
              <w:t>5</w:t>
            </w:r>
            <w:r w:rsidR="001C7325">
              <w:rPr>
                <w:noProof/>
                <w:webHidden/>
              </w:rPr>
              <w:fldChar w:fldCharType="end"/>
            </w:r>
          </w:hyperlink>
        </w:p>
        <w:p w:rsidR="001C7325" w:rsidRDefault="00CD0348">
          <w:pPr>
            <w:pStyle w:val="TDC1"/>
            <w:tabs>
              <w:tab w:val="left" w:pos="440"/>
              <w:tab w:val="right" w:leader="dot" w:pos="8494"/>
            </w:tabs>
            <w:rPr>
              <w:rFonts w:eastAsiaTheme="minorEastAsia"/>
              <w:noProof/>
              <w:lang w:eastAsia="es-ES"/>
            </w:rPr>
          </w:pPr>
          <w:hyperlink w:anchor="_Toc381878374" w:history="1">
            <w:r w:rsidR="001C7325" w:rsidRPr="004E3C92">
              <w:rPr>
                <w:rStyle w:val="Hipervnculo"/>
                <w:noProof/>
                <w:lang w:val="es-CL"/>
              </w:rPr>
              <w:t>5.</w:t>
            </w:r>
            <w:r w:rsidR="001C7325">
              <w:rPr>
                <w:rFonts w:eastAsiaTheme="minorEastAsia"/>
                <w:noProof/>
                <w:lang w:eastAsia="es-ES"/>
              </w:rPr>
              <w:tab/>
            </w:r>
            <w:r w:rsidR="001C7325" w:rsidRPr="004E3C92">
              <w:rPr>
                <w:rStyle w:val="Hipervnculo"/>
                <w:noProof/>
                <w:lang w:val="es-CL"/>
              </w:rPr>
              <w:t>Propuesta de Trabajo 2014</w:t>
            </w:r>
            <w:r w:rsidR="001C7325">
              <w:rPr>
                <w:noProof/>
                <w:webHidden/>
              </w:rPr>
              <w:tab/>
            </w:r>
            <w:r w:rsidR="001C7325">
              <w:rPr>
                <w:noProof/>
                <w:webHidden/>
              </w:rPr>
              <w:fldChar w:fldCharType="begin"/>
            </w:r>
            <w:r w:rsidR="001C7325">
              <w:rPr>
                <w:noProof/>
                <w:webHidden/>
              </w:rPr>
              <w:instrText xml:space="preserve"> PAGEREF _Toc381878374 \h </w:instrText>
            </w:r>
            <w:r w:rsidR="001C7325">
              <w:rPr>
                <w:noProof/>
                <w:webHidden/>
              </w:rPr>
            </w:r>
            <w:r w:rsidR="001C7325">
              <w:rPr>
                <w:noProof/>
                <w:webHidden/>
              </w:rPr>
              <w:fldChar w:fldCharType="separate"/>
            </w:r>
            <w:r w:rsidR="00583274">
              <w:rPr>
                <w:noProof/>
                <w:webHidden/>
              </w:rPr>
              <w:t>6</w:t>
            </w:r>
            <w:r w:rsidR="001C7325">
              <w:rPr>
                <w:noProof/>
                <w:webHidden/>
              </w:rPr>
              <w:fldChar w:fldCharType="end"/>
            </w:r>
          </w:hyperlink>
        </w:p>
        <w:p w:rsidR="001C7325" w:rsidRDefault="001C7325">
          <w:pPr>
            <w:pStyle w:val="TDC1"/>
            <w:tabs>
              <w:tab w:val="left" w:pos="440"/>
              <w:tab w:val="right" w:leader="dot" w:pos="8494"/>
            </w:tabs>
            <w:rPr>
              <w:rFonts w:eastAsiaTheme="minorEastAsia"/>
              <w:noProof/>
              <w:lang w:eastAsia="es-ES"/>
            </w:rPr>
          </w:pPr>
        </w:p>
        <w:p w:rsidR="0060423D" w:rsidRDefault="0060423D">
          <w:r>
            <w:rPr>
              <w:b/>
              <w:bCs/>
            </w:rPr>
            <w:fldChar w:fldCharType="end"/>
          </w:r>
        </w:p>
      </w:sdtContent>
    </w:sdt>
    <w:p w:rsidR="0060423D" w:rsidRPr="0060423D" w:rsidRDefault="0060423D">
      <w:pPr>
        <w:rPr>
          <w:b/>
        </w:rPr>
      </w:pPr>
    </w:p>
    <w:p w:rsidR="00D24E9C" w:rsidRPr="003564C4" w:rsidRDefault="003850FD" w:rsidP="000913A5">
      <w:pPr>
        <w:pStyle w:val="Ttulo1"/>
        <w:numPr>
          <w:ilvl w:val="0"/>
          <w:numId w:val="21"/>
        </w:numPr>
        <w:rPr>
          <w:lang w:val="es-CL"/>
        </w:rPr>
      </w:pPr>
      <w:r w:rsidRPr="003564C4">
        <w:rPr>
          <w:lang w:val="es-CL"/>
        </w:rPr>
        <w:br w:type="page"/>
      </w:r>
      <w:bookmarkStart w:id="2" w:name="_Toc381878370"/>
      <w:r w:rsidR="00B05A9F" w:rsidRPr="003564C4">
        <w:rPr>
          <w:lang w:val="es-CL"/>
        </w:rPr>
        <w:lastRenderedPageBreak/>
        <w:t>Contexto</w:t>
      </w:r>
      <w:bookmarkEnd w:id="2"/>
      <w:r w:rsidR="00B05A9F" w:rsidRPr="003564C4">
        <w:rPr>
          <w:lang w:val="es-CL"/>
        </w:rPr>
        <w:t xml:space="preserve"> </w:t>
      </w:r>
    </w:p>
    <w:p w:rsidR="00095FD6" w:rsidRDefault="00095FD6" w:rsidP="00D36FEA">
      <w:pPr>
        <w:jc w:val="both"/>
        <w:rPr>
          <w:rFonts w:ascii="gobCL" w:hAnsi="gobCL"/>
          <w:lang w:val="es-CL"/>
        </w:rPr>
      </w:pPr>
    </w:p>
    <w:p w:rsidR="00D36FEA" w:rsidRPr="00D36FEA" w:rsidRDefault="0022479A" w:rsidP="00D36FEA">
      <w:pPr>
        <w:jc w:val="both"/>
        <w:rPr>
          <w:rFonts w:ascii="gobCL" w:hAnsi="gobCL"/>
          <w:lang w:val="es-CL"/>
        </w:rPr>
      </w:pPr>
      <w:r>
        <w:rPr>
          <w:rFonts w:ascii="gobCL" w:hAnsi="gobCL"/>
          <w:lang w:val="es-CL"/>
        </w:rPr>
        <w:t>El</w:t>
      </w:r>
      <w:r w:rsidR="00D36FEA" w:rsidRPr="00D36FEA">
        <w:rPr>
          <w:rFonts w:ascii="gobCL" w:hAnsi="gobCL"/>
          <w:lang w:val="es-CL"/>
        </w:rPr>
        <w:t xml:space="preserve"> MINVU ha comenzado un proceso irreversible</w:t>
      </w:r>
      <w:r>
        <w:rPr>
          <w:rFonts w:ascii="gobCL" w:hAnsi="gobCL"/>
          <w:lang w:val="es-CL"/>
        </w:rPr>
        <w:t xml:space="preserve"> y</w:t>
      </w:r>
      <w:r w:rsidR="00D36FEA" w:rsidRPr="00D36FEA">
        <w:rPr>
          <w:rFonts w:ascii="gobCL" w:hAnsi="gobCL"/>
          <w:lang w:val="es-CL"/>
        </w:rPr>
        <w:t xml:space="preserve"> necesario hacia las temáticas urbanas y barriales, acorde con la realidad actual de nuestro país y su ciudadanía. En sus últimos 30 años ha participado directamente en la construcción de más de 1.7 millones de viviendas, permitiéndole a más del 90% de la población chilena acceder a ciudades que garantizan a todos sus habitantes el acceso al agua potable, alcantarillado y electricidad, entre otros servicios urbanos básicos. </w:t>
      </w:r>
    </w:p>
    <w:p w:rsidR="00D36FEA" w:rsidRPr="00D36FEA" w:rsidRDefault="00D36FEA" w:rsidP="00D36FEA">
      <w:pPr>
        <w:jc w:val="both"/>
        <w:rPr>
          <w:rFonts w:ascii="gobCL" w:hAnsi="gobCL"/>
          <w:lang w:val="es-CL"/>
        </w:rPr>
      </w:pPr>
      <w:r w:rsidRPr="00D36FEA">
        <w:rPr>
          <w:rFonts w:ascii="gobCL" w:hAnsi="gobCL"/>
          <w:lang w:val="es-CL"/>
        </w:rPr>
        <w:t>Este fenómeno de rápida urbanización centrado en la cantidad de vivienda y presionado por el 45% de pobreza que marcó los 80’s, generó como contraparte el fenómeno cualitativo de la segregación urbana, tema destacado por el último informe de la OCDE y abordado por la Política Nacional de Desarrollo Urbano, como el principal desafío de nuestras ciudades. Esto se hace evidente al analizar el actual déficit habitacional, el cual en su aspecto cualitativo duplica al componente cuantitativo, (321.048 vs. 148.503 viviendas), sumado a esto el hecho que el 70% de la población actual se entiende como clase media, mayoritariamente propietaria de viviendas.</w:t>
      </w:r>
    </w:p>
    <w:p w:rsidR="00D36FEA" w:rsidRPr="00A82F2E" w:rsidRDefault="00D36FEA" w:rsidP="00D36FEA">
      <w:pPr>
        <w:jc w:val="both"/>
        <w:rPr>
          <w:rFonts w:ascii="gobCL" w:hAnsi="gobCL"/>
          <w:lang w:val="es-CL"/>
        </w:rPr>
      </w:pPr>
      <w:r w:rsidRPr="00D36FEA">
        <w:rPr>
          <w:rFonts w:ascii="gobCL" w:hAnsi="gobCL"/>
          <w:lang w:val="es-CL"/>
        </w:rPr>
        <w:t xml:space="preserve">Es decir, hoy los sectores vulnerables más que carecer de viviendas, viven en barrios deteriorados y segregados. Esta situación ha llevado al </w:t>
      </w:r>
      <w:proofErr w:type="spellStart"/>
      <w:r w:rsidRPr="00D36FEA">
        <w:rPr>
          <w:rFonts w:ascii="gobCL" w:hAnsi="gobCL"/>
          <w:lang w:val="es-CL"/>
        </w:rPr>
        <w:t>Minvu</w:t>
      </w:r>
      <w:proofErr w:type="spellEnd"/>
      <w:r w:rsidRPr="00D36FEA">
        <w:rPr>
          <w:rFonts w:ascii="gobCL" w:hAnsi="gobCL"/>
          <w:lang w:val="es-CL"/>
        </w:rPr>
        <w:t xml:space="preserve"> a reenfocar su mirada en el territorio, adaptar programas a los nuevos requerimientos y crear herramientas que permitan atender las necesidades de quienes ya poseen vivienda, pero que habitan lugares que están alejados de las condiciones urbanas deseables. El Ministerio de los “con </w:t>
      </w:r>
      <w:r w:rsidRPr="00A82F2E">
        <w:rPr>
          <w:rFonts w:ascii="gobCL" w:hAnsi="gobCL"/>
          <w:lang w:val="es-CL"/>
        </w:rPr>
        <w:t>techo”.</w:t>
      </w:r>
    </w:p>
    <w:p w:rsidR="006C2B93" w:rsidRDefault="006C2B93" w:rsidP="006C2B93">
      <w:pPr>
        <w:jc w:val="both"/>
        <w:rPr>
          <w:lang w:val="es-CL"/>
        </w:rPr>
      </w:pPr>
      <w:r w:rsidRPr="00A82F2E">
        <w:rPr>
          <w:rFonts w:ascii="gobCL" w:hAnsi="gobCL"/>
          <w:lang w:val="es-CL"/>
        </w:rPr>
        <w:t xml:space="preserve">La segregación urbana de los “con techo”, ha sido </w:t>
      </w:r>
      <w:r w:rsidR="004C64EA" w:rsidRPr="00A82F2E">
        <w:rPr>
          <w:rFonts w:ascii="gobCL" w:hAnsi="gobCL"/>
          <w:lang w:val="es-CL"/>
        </w:rPr>
        <w:t>alertada</w:t>
      </w:r>
      <w:r w:rsidRPr="00A82F2E">
        <w:rPr>
          <w:rFonts w:ascii="gobCL" w:hAnsi="gobCL"/>
          <w:lang w:val="es-CL"/>
        </w:rPr>
        <w:t xml:space="preserve"> desde hace casi 20 años por las principales universidades del país, junto a </w:t>
      </w:r>
      <w:proofErr w:type="spellStart"/>
      <w:r w:rsidRPr="00A82F2E">
        <w:rPr>
          <w:rFonts w:ascii="gobCL" w:hAnsi="gobCL"/>
          <w:lang w:val="es-CL"/>
        </w:rPr>
        <w:t>ONGs</w:t>
      </w:r>
      <w:proofErr w:type="spellEnd"/>
      <w:r w:rsidRPr="00A82F2E">
        <w:rPr>
          <w:rFonts w:ascii="gobCL" w:hAnsi="gobCL"/>
          <w:lang w:val="es-CL"/>
        </w:rPr>
        <w:t xml:space="preserve"> y organismos del propio Estado,</w:t>
      </w:r>
      <w:r w:rsidR="00A82F2E" w:rsidRPr="00A82F2E">
        <w:rPr>
          <w:rFonts w:ascii="gobCL" w:hAnsi="gobCL"/>
          <w:lang w:val="es-CL"/>
        </w:rPr>
        <w:t xml:space="preserve"> </w:t>
      </w:r>
      <w:r w:rsidR="004C64EA" w:rsidRPr="00A82F2E">
        <w:rPr>
          <w:rFonts w:ascii="gobCL" w:hAnsi="gobCL"/>
          <w:lang w:val="es-CL"/>
        </w:rPr>
        <w:t>previniendo</w:t>
      </w:r>
      <w:r w:rsidRPr="00A82F2E">
        <w:rPr>
          <w:rFonts w:ascii="gobCL" w:hAnsi="gobCL"/>
          <w:lang w:val="es-CL"/>
        </w:rPr>
        <w:t xml:space="preserve"> sobre los riesgos de este patrón de ocupación</w:t>
      </w:r>
      <w:r w:rsidRPr="006C2B93">
        <w:rPr>
          <w:rFonts w:ascii="gobCL" w:hAnsi="gobCL"/>
          <w:lang w:val="es-CL"/>
        </w:rPr>
        <w:t xml:space="preserve"> urbana, demostrando su fuerte correlación con los índices de violencia intrafamiliar, deserción escolar o drogadicción</w:t>
      </w:r>
      <w:r w:rsidRPr="00D74B32">
        <w:rPr>
          <w:lang w:val="es-CL"/>
        </w:rPr>
        <w:t>.</w:t>
      </w:r>
    </w:p>
    <w:p w:rsidR="00D15234" w:rsidRPr="00D36FEA" w:rsidRDefault="00D15234" w:rsidP="00D15234">
      <w:pPr>
        <w:jc w:val="both"/>
        <w:rPr>
          <w:rFonts w:ascii="gobCL" w:hAnsi="gobCL"/>
          <w:lang w:val="es-CL"/>
        </w:rPr>
      </w:pPr>
      <w:r w:rsidRPr="00D36FEA">
        <w:rPr>
          <w:rFonts w:ascii="gobCL" w:hAnsi="gobCL"/>
          <w:lang w:val="es-CL"/>
        </w:rPr>
        <w:t xml:space="preserve">Las demandas ciudadanas </w:t>
      </w:r>
      <w:r>
        <w:rPr>
          <w:rFonts w:ascii="gobCL" w:hAnsi="gobCL"/>
          <w:lang w:val="es-CL"/>
        </w:rPr>
        <w:t xml:space="preserve">que abogan </w:t>
      </w:r>
      <w:r w:rsidRPr="00D36FEA">
        <w:rPr>
          <w:rFonts w:ascii="gobCL" w:hAnsi="gobCL"/>
          <w:lang w:val="es-CL"/>
        </w:rPr>
        <w:t xml:space="preserve">por mayor integración, </w:t>
      </w:r>
      <w:r>
        <w:rPr>
          <w:rFonts w:ascii="gobCL" w:hAnsi="gobCL"/>
          <w:lang w:val="es-CL"/>
        </w:rPr>
        <w:t>plantean una nueva forma de establecer el diálogo, donde</w:t>
      </w:r>
      <w:r w:rsidRPr="00D36FEA">
        <w:rPr>
          <w:rFonts w:ascii="gobCL" w:hAnsi="gobCL"/>
          <w:lang w:val="es-CL"/>
        </w:rPr>
        <w:t xml:space="preserve"> la relación de las </w:t>
      </w:r>
      <w:r w:rsidR="00095FD6">
        <w:rPr>
          <w:rFonts w:ascii="gobCL" w:hAnsi="gobCL"/>
          <w:lang w:val="es-CL"/>
        </w:rPr>
        <w:t>A</w:t>
      </w:r>
      <w:r w:rsidRPr="00D36FEA">
        <w:rPr>
          <w:rFonts w:ascii="gobCL" w:hAnsi="gobCL"/>
          <w:lang w:val="es-CL"/>
        </w:rPr>
        <w:t xml:space="preserve">utoridades con los </w:t>
      </w:r>
      <w:r w:rsidR="00095FD6">
        <w:rPr>
          <w:rFonts w:ascii="gobCL" w:hAnsi="gobCL"/>
          <w:lang w:val="es-CL"/>
        </w:rPr>
        <w:t>C</w:t>
      </w:r>
      <w:r w:rsidRPr="00D36FEA">
        <w:rPr>
          <w:rFonts w:ascii="gobCL" w:hAnsi="gobCL"/>
          <w:lang w:val="es-CL"/>
        </w:rPr>
        <w:t xml:space="preserve">iudadanos </w:t>
      </w:r>
      <w:r>
        <w:rPr>
          <w:rFonts w:ascii="gobCL" w:hAnsi="gobCL"/>
          <w:lang w:val="es-CL"/>
        </w:rPr>
        <w:t>se configura a la inversa de como antiguamente se entendía</w:t>
      </w:r>
      <w:r w:rsidR="00095FD6">
        <w:rPr>
          <w:rFonts w:ascii="gobCL" w:hAnsi="gobCL"/>
          <w:lang w:val="es-CL"/>
        </w:rPr>
        <w:t>. H</w:t>
      </w:r>
      <w:r w:rsidRPr="00D36FEA">
        <w:rPr>
          <w:rFonts w:ascii="gobCL" w:hAnsi="gobCL"/>
          <w:lang w:val="es-CL"/>
        </w:rPr>
        <w:t xml:space="preserve">oy son los </w:t>
      </w:r>
      <w:r w:rsidR="00095FD6">
        <w:rPr>
          <w:rFonts w:ascii="gobCL" w:hAnsi="gobCL"/>
          <w:lang w:val="es-CL"/>
        </w:rPr>
        <w:t>habitantes</w:t>
      </w:r>
      <w:r w:rsidRPr="00D36FEA">
        <w:rPr>
          <w:rFonts w:ascii="gobCL" w:hAnsi="gobCL"/>
          <w:lang w:val="es-CL"/>
        </w:rPr>
        <w:t xml:space="preserve"> quienes proponen y promueven, y son las </w:t>
      </w:r>
      <w:r w:rsidR="00095FD6">
        <w:rPr>
          <w:rFonts w:ascii="gobCL" w:hAnsi="gobCL"/>
          <w:lang w:val="es-CL"/>
        </w:rPr>
        <w:t>A</w:t>
      </w:r>
      <w:r w:rsidRPr="00D36FEA">
        <w:rPr>
          <w:rFonts w:ascii="gobCL" w:hAnsi="gobCL"/>
          <w:lang w:val="es-CL"/>
        </w:rPr>
        <w:t>utorid</w:t>
      </w:r>
      <w:r>
        <w:rPr>
          <w:rFonts w:ascii="gobCL" w:hAnsi="gobCL"/>
          <w:lang w:val="es-CL"/>
        </w:rPr>
        <w:t>ades quienes deben saber canalizar y guiar esas iniciativas</w:t>
      </w:r>
      <w:r w:rsidRPr="00D36FEA">
        <w:rPr>
          <w:rFonts w:ascii="gobCL" w:hAnsi="gobCL"/>
          <w:lang w:val="es-CL"/>
        </w:rPr>
        <w:t>.</w:t>
      </w:r>
      <w:r>
        <w:rPr>
          <w:rFonts w:ascii="gobCL" w:hAnsi="gobCL"/>
          <w:lang w:val="es-CL"/>
        </w:rPr>
        <w:t xml:space="preserve"> Esta nueva manera exige necesariamente abordar con una mirada más integral y participativa a los barrios, reconociendo en ella particularidades específicas. </w:t>
      </w:r>
    </w:p>
    <w:p w:rsidR="006C2B93" w:rsidRPr="00D36FEA" w:rsidRDefault="00BF46C4" w:rsidP="006C2B93">
      <w:pPr>
        <w:jc w:val="both"/>
        <w:rPr>
          <w:rFonts w:ascii="gobCL" w:hAnsi="gobCL"/>
          <w:lang w:val="es-CL"/>
        </w:rPr>
      </w:pPr>
      <w:r>
        <w:rPr>
          <w:rFonts w:ascii="gobCL" w:hAnsi="gobCL"/>
          <w:lang w:val="es-CL"/>
        </w:rPr>
        <w:t xml:space="preserve">En el </w:t>
      </w:r>
      <w:r w:rsidR="00D15234">
        <w:rPr>
          <w:rFonts w:ascii="gobCL" w:hAnsi="gobCL"/>
          <w:lang w:val="es-CL"/>
        </w:rPr>
        <w:t xml:space="preserve">marco de este desafío, </w:t>
      </w:r>
      <w:r>
        <w:rPr>
          <w:rFonts w:ascii="gobCL" w:hAnsi="gobCL"/>
          <w:lang w:val="es-CL"/>
        </w:rPr>
        <w:t xml:space="preserve">la Secretaría de Desarrollo de Barrios ha impulsado </w:t>
      </w:r>
      <w:r w:rsidR="00255FF8">
        <w:rPr>
          <w:rFonts w:ascii="gobCL" w:hAnsi="gobCL"/>
          <w:lang w:val="es-CL"/>
        </w:rPr>
        <w:t xml:space="preserve">desde el año 2006 el </w:t>
      </w:r>
      <w:r>
        <w:rPr>
          <w:rFonts w:ascii="gobCL" w:hAnsi="gobCL"/>
          <w:lang w:val="es-CL"/>
        </w:rPr>
        <w:t>Programa de Recuperación de Barrios</w:t>
      </w:r>
      <w:r w:rsidR="00255FF8">
        <w:rPr>
          <w:rFonts w:ascii="gobCL" w:hAnsi="gobCL"/>
          <w:lang w:val="es-CL"/>
        </w:rPr>
        <w:t>, que actualmente cuenta con 168 barrios en actual ejecución, 145 barrios con su ejecución terminada, beneficiando a más de 500</w:t>
      </w:r>
      <w:r w:rsidR="00D15234">
        <w:rPr>
          <w:rFonts w:ascii="gobCL" w:hAnsi="gobCL"/>
          <w:lang w:val="es-CL"/>
        </w:rPr>
        <w:t xml:space="preserve"> </w:t>
      </w:r>
      <w:r w:rsidR="00255FF8">
        <w:rPr>
          <w:rFonts w:ascii="gobCL" w:hAnsi="gobCL"/>
          <w:lang w:val="es-CL"/>
        </w:rPr>
        <w:t xml:space="preserve">mil habitantes, en todas las Regiones del país y específicamente en 89 comunas. </w:t>
      </w:r>
      <w:r w:rsidR="006C2B93" w:rsidRPr="00D36FEA">
        <w:rPr>
          <w:rFonts w:ascii="gobCL" w:hAnsi="gobCL"/>
          <w:lang w:val="es-CL"/>
        </w:rPr>
        <w:t xml:space="preserve">Esto a través de planes </w:t>
      </w:r>
      <w:r w:rsidR="00095FD6">
        <w:rPr>
          <w:rFonts w:ascii="gobCL" w:hAnsi="gobCL"/>
          <w:lang w:val="es-CL"/>
        </w:rPr>
        <w:t xml:space="preserve">maestros que formulan un Contrato de Barrio cuyos componentes son los planes </w:t>
      </w:r>
      <w:r w:rsidR="006C2B93" w:rsidRPr="00D36FEA">
        <w:rPr>
          <w:rFonts w:ascii="gobCL" w:hAnsi="gobCL"/>
          <w:lang w:val="es-CL"/>
        </w:rPr>
        <w:t>de gestión social y planes de gestión de obras</w:t>
      </w:r>
      <w:r w:rsidR="00095FD6">
        <w:rPr>
          <w:rFonts w:ascii="gobCL" w:hAnsi="gobCL"/>
          <w:lang w:val="es-CL"/>
        </w:rPr>
        <w:t xml:space="preserve"> y una Agenda Futura de estrategias de m</w:t>
      </w:r>
      <w:r w:rsidR="002A18AB">
        <w:rPr>
          <w:rFonts w:ascii="gobCL" w:hAnsi="gobCL"/>
          <w:lang w:val="es-CL"/>
        </w:rPr>
        <w:t>e</w:t>
      </w:r>
      <w:r w:rsidR="00095FD6">
        <w:rPr>
          <w:rFonts w:ascii="gobCL" w:hAnsi="gobCL"/>
          <w:lang w:val="es-CL"/>
        </w:rPr>
        <w:t xml:space="preserve">diano y largo plazo. Esto </w:t>
      </w:r>
      <w:r w:rsidR="00095FD6">
        <w:rPr>
          <w:rFonts w:ascii="gobCL" w:hAnsi="gobCL"/>
          <w:lang w:val="es-CL"/>
        </w:rPr>
        <w:lastRenderedPageBreak/>
        <w:t xml:space="preserve">ha </w:t>
      </w:r>
      <w:r w:rsidR="006C2B93" w:rsidRPr="00D36FEA">
        <w:rPr>
          <w:rFonts w:ascii="gobCL" w:hAnsi="gobCL"/>
          <w:lang w:val="es-CL"/>
        </w:rPr>
        <w:t>implica</w:t>
      </w:r>
      <w:r w:rsidR="00095FD6">
        <w:rPr>
          <w:rFonts w:ascii="gobCL" w:hAnsi="gobCL"/>
          <w:lang w:val="es-CL"/>
        </w:rPr>
        <w:t>do</w:t>
      </w:r>
      <w:r w:rsidR="006C2B93" w:rsidRPr="00D36FEA">
        <w:rPr>
          <w:rFonts w:ascii="gobCL" w:hAnsi="gobCL"/>
          <w:lang w:val="es-CL"/>
        </w:rPr>
        <w:t xml:space="preserve"> más de 2 mil 400 proyectos a nivel nacional, donde sólo en áreas verdes se ha construido el equivalente a 125 hectáreas.</w:t>
      </w:r>
    </w:p>
    <w:p w:rsidR="006C2B93" w:rsidRDefault="00255FF8" w:rsidP="00D36FEA">
      <w:pPr>
        <w:jc w:val="both"/>
        <w:rPr>
          <w:rFonts w:ascii="gobCL" w:hAnsi="gobCL"/>
          <w:lang w:val="es-CL"/>
        </w:rPr>
      </w:pPr>
      <w:r>
        <w:rPr>
          <w:rFonts w:ascii="gobCL" w:hAnsi="gobCL"/>
          <w:lang w:val="es-CL"/>
        </w:rPr>
        <w:t xml:space="preserve">Son innumerables los aprendizajes que el desarrollo del Programa </w:t>
      </w:r>
      <w:r w:rsidR="006C2B93">
        <w:rPr>
          <w:rFonts w:ascii="gobCL" w:hAnsi="gobCL"/>
          <w:lang w:val="es-CL"/>
        </w:rPr>
        <w:t>h</w:t>
      </w:r>
      <w:r>
        <w:rPr>
          <w:rFonts w:ascii="gobCL" w:hAnsi="gobCL"/>
          <w:lang w:val="es-CL"/>
        </w:rPr>
        <w:t>a generado, destacando el sistema de concurso de selección de barrios por medio de zonas prioritarias, que ha permitido focalizar la inversión</w:t>
      </w:r>
      <w:r w:rsidR="00095FD6">
        <w:rPr>
          <w:rFonts w:ascii="gobCL" w:hAnsi="gobCL"/>
          <w:lang w:val="es-CL"/>
        </w:rPr>
        <w:t xml:space="preserve"> y generar estrategias multisectoriales de mediano y largo plazo, asegurando un salto cualitativo en la provisión de espacios públicos de calidad.</w:t>
      </w:r>
    </w:p>
    <w:p w:rsidR="006C2B93" w:rsidRPr="0022260C" w:rsidRDefault="004C64EA" w:rsidP="006C2B93">
      <w:pPr>
        <w:jc w:val="both"/>
        <w:rPr>
          <w:rFonts w:ascii="gobCL" w:hAnsi="gobCL"/>
          <w:lang w:val="es-CL"/>
        </w:rPr>
      </w:pPr>
      <w:r>
        <w:rPr>
          <w:rFonts w:ascii="gobCL" w:hAnsi="gobCL"/>
          <w:lang w:val="es-CL"/>
        </w:rPr>
        <w:t xml:space="preserve">Por lo tanto esta propuesta busca relevar e integrar distintas visiones y aunar criterios en torno a esta escala que no sido suficientemente relevada. No darle relevancia a esta escala hace </w:t>
      </w:r>
      <w:r w:rsidR="0022260C" w:rsidRPr="0022260C">
        <w:rPr>
          <w:rFonts w:ascii="gobCL" w:hAnsi="gobCL"/>
          <w:lang w:val="es-CL"/>
        </w:rPr>
        <w:t xml:space="preserve">imposible asumir los desafíos que conlleva dar solución a la segregación y vulnerabilidad de nuestras ciudades. </w:t>
      </w:r>
    </w:p>
    <w:p w:rsidR="00273235" w:rsidRPr="00D24E9C" w:rsidRDefault="0038417F" w:rsidP="00D24E9C">
      <w:pPr>
        <w:pStyle w:val="Ttulo1"/>
        <w:numPr>
          <w:ilvl w:val="0"/>
          <w:numId w:val="21"/>
        </w:numPr>
        <w:rPr>
          <w:lang w:val="es-CL"/>
        </w:rPr>
      </w:pPr>
      <w:bookmarkStart w:id="3" w:name="_Toc381878371"/>
      <w:r w:rsidRPr="00D24E9C">
        <w:rPr>
          <w:lang w:val="es-CL"/>
        </w:rPr>
        <w:t>Objetivo</w:t>
      </w:r>
      <w:r w:rsidR="00874F6D" w:rsidRPr="00D24E9C">
        <w:rPr>
          <w:lang w:val="es-CL"/>
        </w:rPr>
        <w:t xml:space="preserve">s del </w:t>
      </w:r>
      <w:r w:rsidR="00D36FEA">
        <w:rPr>
          <w:lang w:val="es-CL"/>
        </w:rPr>
        <w:t>Observatorio</w:t>
      </w:r>
      <w:bookmarkEnd w:id="3"/>
    </w:p>
    <w:p w:rsidR="00D24E9C" w:rsidRPr="00D24E9C" w:rsidRDefault="00D24E9C" w:rsidP="000913A5">
      <w:pPr>
        <w:spacing w:after="0"/>
        <w:rPr>
          <w:rFonts w:ascii="gobCL" w:hAnsi="gobCL"/>
          <w:lang w:val="es-CL"/>
        </w:rPr>
      </w:pPr>
    </w:p>
    <w:p w:rsidR="00600927" w:rsidRPr="0022260C" w:rsidRDefault="00600927" w:rsidP="00273235">
      <w:pPr>
        <w:spacing w:line="240" w:lineRule="auto"/>
        <w:contextualSpacing/>
        <w:rPr>
          <w:rFonts w:ascii="gobCL" w:hAnsi="gobCL"/>
          <w:b/>
          <w:bCs/>
          <w:iCs/>
          <w:lang w:val="es-CL"/>
        </w:rPr>
      </w:pPr>
      <w:r w:rsidRPr="0022260C">
        <w:rPr>
          <w:rFonts w:ascii="gobCL" w:hAnsi="gobCL"/>
          <w:b/>
          <w:bCs/>
          <w:iCs/>
          <w:lang w:val="es-CL"/>
        </w:rPr>
        <w:t>Objetivo General:</w:t>
      </w:r>
    </w:p>
    <w:p w:rsidR="00A17C43" w:rsidRPr="0022260C" w:rsidRDefault="00600927" w:rsidP="00A17C43">
      <w:pPr>
        <w:shd w:val="clear" w:color="auto" w:fill="FFFFFF"/>
        <w:jc w:val="both"/>
        <w:textAlignment w:val="baseline"/>
        <w:rPr>
          <w:rFonts w:ascii="gobCL" w:hAnsi="gobCL"/>
          <w:lang w:val="es-CL"/>
        </w:rPr>
      </w:pPr>
      <w:r w:rsidRPr="0022260C">
        <w:rPr>
          <w:rFonts w:ascii="gobCL" w:hAnsi="gobCL"/>
          <w:lang w:val="es-CL"/>
        </w:rPr>
        <w:t>E</w:t>
      </w:r>
      <w:r w:rsidR="0022260C" w:rsidRPr="0022260C">
        <w:rPr>
          <w:rFonts w:ascii="gobCL" w:hAnsi="gobCL"/>
          <w:lang w:val="es-CL"/>
        </w:rPr>
        <w:t>stablecer</w:t>
      </w:r>
      <w:r w:rsidRPr="0022260C">
        <w:rPr>
          <w:rFonts w:ascii="gobCL" w:hAnsi="gobCL"/>
          <w:lang w:val="es-CL"/>
        </w:rPr>
        <w:t xml:space="preserve"> un espacio de articulación </w:t>
      </w:r>
      <w:r w:rsidR="00FD62E5" w:rsidRPr="0022260C">
        <w:rPr>
          <w:rFonts w:ascii="gobCL" w:hAnsi="gobCL"/>
          <w:lang w:val="es-CL"/>
        </w:rPr>
        <w:t xml:space="preserve">y convergencia </w:t>
      </w:r>
      <w:r w:rsidRPr="0022260C">
        <w:rPr>
          <w:rFonts w:ascii="gobCL" w:hAnsi="gobCL"/>
          <w:lang w:val="es-CL"/>
        </w:rPr>
        <w:t>público</w:t>
      </w:r>
      <w:r w:rsidR="00095FD6">
        <w:rPr>
          <w:rFonts w:ascii="gobCL" w:hAnsi="gobCL"/>
          <w:lang w:val="es-CL"/>
        </w:rPr>
        <w:t>-</w:t>
      </w:r>
      <w:r w:rsidRPr="0022260C">
        <w:rPr>
          <w:rFonts w:ascii="gobCL" w:hAnsi="gobCL"/>
          <w:lang w:val="es-CL"/>
        </w:rPr>
        <w:t>privad</w:t>
      </w:r>
      <w:r w:rsidR="0022260C">
        <w:rPr>
          <w:rFonts w:ascii="gobCL" w:hAnsi="gobCL"/>
          <w:lang w:val="es-CL"/>
        </w:rPr>
        <w:t>a</w:t>
      </w:r>
      <w:r w:rsidR="0022260C" w:rsidRPr="0022260C">
        <w:rPr>
          <w:rFonts w:ascii="gobCL" w:hAnsi="gobCL"/>
          <w:lang w:val="es-CL"/>
        </w:rPr>
        <w:t>, con la intención de relevar y profundizar la</w:t>
      </w:r>
      <w:r w:rsidRPr="0022260C">
        <w:rPr>
          <w:rFonts w:ascii="gobCL" w:hAnsi="gobCL"/>
          <w:lang w:val="es-CL"/>
        </w:rPr>
        <w:t xml:space="preserve"> escala de análisis y trabajo urbano,</w:t>
      </w:r>
      <w:r w:rsidR="0071335F">
        <w:rPr>
          <w:rFonts w:ascii="gobCL" w:hAnsi="gobCL"/>
          <w:lang w:val="es-CL"/>
        </w:rPr>
        <w:t xml:space="preserve"> entre la vivienda y la ciudad, </w:t>
      </w:r>
      <w:r w:rsidR="004D0F12">
        <w:rPr>
          <w:rFonts w:ascii="gobCL" w:hAnsi="gobCL"/>
          <w:lang w:val="es-CL"/>
        </w:rPr>
        <w:t xml:space="preserve">abordando esta escala con </w:t>
      </w:r>
      <w:r w:rsidR="0071335F">
        <w:rPr>
          <w:rFonts w:ascii="gobCL" w:hAnsi="gobCL"/>
          <w:lang w:val="es-CL"/>
        </w:rPr>
        <w:t>una mirada multidisciplinaria</w:t>
      </w:r>
      <w:r w:rsidR="00821DA1">
        <w:rPr>
          <w:rFonts w:ascii="gobCL" w:hAnsi="gobCL"/>
          <w:lang w:val="es-CL"/>
        </w:rPr>
        <w:t xml:space="preserve"> y</w:t>
      </w:r>
      <w:r w:rsidR="00FD42A5">
        <w:rPr>
          <w:rFonts w:ascii="gobCL" w:hAnsi="gobCL"/>
          <w:lang w:val="es-CL"/>
        </w:rPr>
        <w:t xml:space="preserve"> </w:t>
      </w:r>
      <w:r w:rsidR="00821DA1">
        <w:rPr>
          <w:rFonts w:ascii="gobCL" w:hAnsi="gobCL"/>
          <w:lang w:val="es-CL"/>
        </w:rPr>
        <w:t>propendiendo a la generación de recursos propios</w:t>
      </w:r>
      <w:r w:rsidR="00FD42A5">
        <w:rPr>
          <w:rFonts w:ascii="gobCL" w:hAnsi="gobCL"/>
          <w:lang w:val="es-CL"/>
        </w:rPr>
        <w:t xml:space="preserve"> </w:t>
      </w:r>
      <w:r w:rsidR="00821DA1">
        <w:rPr>
          <w:rFonts w:ascii="gobCL" w:hAnsi="gobCL"/>
          <w:lang w:val="es-CL"/>
        </w:rPr>
        <w:t xml:space="preserve">y a una administración autónoma. </w:t>
      </w:r>
    </w:p>
    <w:p w:rsidR="00600927" w:rsidRDefault="00600927" w:rsidP="00600927">
      <w:pPr>
        <w:shd w:val="clear" w:color="auto" w:fill="FFFFFF"/>
        <w:jc w:val="both"/>
        <w:textAlignment w:val="baseline"/>
        <w:rPr>
          <w:rFonts w:ascii="Calibri" w:hAnsi="Calibri" w:cs="Calibri"/>
          <w:bCs/>
        </w:rPr>
      </w:pPr>
      <w:r w:rsidRPr="0022260C">
        <w:rPr>
          <w:rFonts w:ascii="Calibri" w:hAnsi="Calibri" w:cs="Calibri"/>
          <w:b/>
          <w:bCs/>
        </w:rPr>
        <w:t>Objetivos específicos</w:t>
      </w:r>
      <w:r>
        <w:rPr>
          <w:rFonts w:ascii="Calibri" w:hAnsi="Calibri" w:cs="Calibri"/>
          <w:bCs/>
        </w:rPr>
        <w:t>:</w:t>
      </w:r>
    </w:p>
    <w:p w:rsidR="00F37C92" w:rsidRPr="00FD42A5" w:rsidRDefault="00F37C92" w:rsidP="00F37C92">
      <w:pPr>
        <w:numPr>
          <w:ilvl w:val="0"/>
          <w:numId w:val="24"/>
        </w:numPr>
        <w:spacing w:after="0"/>
        <w:jc w:val="both"/>
        <w:rPr>
          <w:rFonts w:ascii="gobCL" w:hAnsi="gobCL"/>
          <w:lang w:val="es-CL"/>
        </w:rPr>
      </w:pPr>
      <w:r w:rsidRPr="00FD42A5">
        <w:rPr>
          <w:rFonts w:ascii="gobCL" w:hAnsi="gobCL"/>
          <w:lang w:val="es-CL"/>
        </w:rPr>
        <w:t xml:space="preserve">Establecer </w:t>
      </w:r>
      <w:r w:rsidR="00D46D1F">
        <w:rPr>
          <w:rFonts w:ascii="gobCL" w:hAnsi="gobCL"/>
          <w:lang w:val="es-CL"/>
        </w:rPr>
        <w:t xml:space="preserve">indicadores </w:t>
      </w:r>
      <w:r w:rsidRPr="00FD42A5">
        <w:rPr>
          <w:rFonts w:ascii="gobCL" w:hAnsi="gobCL"/>
          <w:lang w:val="es-CL"/>
        </w:rPr>
        <w:t xml:space="preserve">de  evaluación e impacto del mejoramiento urbano en barrios, </w:t>
      </w:r>
      <w:r w:rsidR="00095FD6">
        <w:rPr>
          <w:rFonts w:ascii="gobCL" w:hAnsi="gobCL"/>
          <w:lang w:val="es-CL"/>
        </w:rPr>
        <w:t xml:space="preserve">diferenciándola y relacionándola con </w:t>
      </w:r>
      <w:r w:rsidRPr="00FD42A5">
        <w:rPr>
          <w:rFonts w:ascii="gobCL" w:hAnsi="gobCL"/>
          <w:lang w:val="es-CL"/>
        </w:rPr>
        <w:t>respecto a otras escalas ciudad, comuna y vivienda y su entorno</w:t>
      </w:r>
      <w:r w:rsidR="00095FD6">
        <w:rPr>
          <w:rFonts w:ascii="gobCL" w:hAnsi="gobCL"/>
          <w:lang w:val="es-CL"/>
        </w:rPr>
        <w:t>, reconociendo</w:t>
      </w:r>
      <w:r w:rsidRPr="00FD42A5">
        <w:rPr>
          <w:rFonts w:ascii="gobCL" w:hAnsi="gobCL"/>
          <w:lang w:val="es-CL"/>
        </w:rPr>
        <w:t xml:space="preserve"> </w:t>
      </w:r>
      <w:r w:rsidR="00095FD6">
        <w:rPr>
          <w:rFonts w:ascii="gobCL" w:hAnsi="gobCL"/>
          <w:lang w:val="es-CL"/>
        </w:rPr>
        <w:t>aquel</w:t>
      </w:r>
      <w:r w:rsidRPr="00FD42A5">
        <w:rPr>
          <w:rFonts w:ascii="gobCL" w:hAnsi="gobCL"/>
          <w:lang w:val="es-CL"/>
        </w:rPr>
        <w:t xml:space="preserve">los contextos culturales, sociales, </w:t>
      </w:r>
      <w:proofErr w:type="spellStart"/>
      <w:r w:rsidRPr="00FD42A5">
        <w:rPr>
          <w:rFonts w:ascii="gobCL" w:hAnsi="gobCL"/>
          <w:lang w:val="es-CL"/>
        </w:rPr>
        <w:t>socioambientales</w:t>
      </w:r>
      <w:proofErr w:type="spellEnd"/>
      <w:r w:rsidRPr="00FD42A5">
        <w:rPr>
          <w:rFonts w:ascii="gobCL" w:hAnsi="gobCL"/>
          <w:lang w:val="es-CL"/>
        </w:rPr>
        <w:t>, territoriales y económicos del nivel barrial y local.</w:t>
      </w:r>
    </w:p>
    <w:p w:rsidR="00F37C92" w:rsidRDefault="00F37C92" w:rsidP="00F37C92">
      <w:pPr>
        <w:spacing w:after="0"/>
        <w:ind w:left="1080"/>
        <w:jc w:val="both"/>
        <w:rPr>
          <w:rFonts w:ascii="gobCL" w:hAnsi="gobCL"/>
          <w:lang w:val="es-CL"/>
        </w:rPr>
      </w:pPr>
    </w:p>
    <w:p w:rsidR="00CA24D3" w:rsidRDefault="00CA24D3" w:rsidP="00FD42A5">
      <w:pPr>
        <w:numPr>
          <w:ilvl w:val="0"/>
          <w:numId w:val="24"/>
        </w:numPr>
        <w:spacing w:after="0"/>
        <w:jc w:val="both"/>
        <w:rPr>
          <w:rFonts w:ascii="gobCL" w:hAnsi="gobCL"/>
          <w:lang w:val="es-CL"/>
        </w:rPr>
      </w:pPr>
      <w:r>
        <w:rPr>
          <w:rFonts w:ascii="gobCL" w:hAnsi="gobCL"/>
          <w:lang w:val="es-CL"/>
        </w:rPr>
        <w:t>Evaluar la</w:t>
      </w:r>
      <w:r w:rsidRPr="0022260C">
        <w:rPr>
          <w:rFonts w:ascii="gobCL" w:hAnsi="gobCL"/>
          <w:lang w:val="es-CL"/>
        </w:rPr>
        <w:t xml:space="preserve">  información de la escala de barrios</w:t>
      </w:r>
      <w:r>
        <w:rPr>
          <w:rFonts w:ascii="gobCL" w:hAnsi="gobCL"/>
          <w:lang w:val="es-CL"/>
        </w:rPr>
        <w:t xml:space="preserve"> en función de los procesos de sostenibilidad social, económica y ambiental y sustentabilidad urbana.</w:t>
      </w:r>
    </w:p>
    <w:p w:rsidR="00CA24D3" w:rsidRDefault="00CA24D3" w:rsidP="00CA24D3">
      <w:pPr>
        <w:pStyle w:val="Prrafodelista"/>
        <w:rPr>
          <w:rFonts w:ascii="gobCL" w:hAnsi="gobCL"/>
          <w:lang w:val="es-CL"/>
        </w:rPr>
      </w:pPr>
    </w:p>
    <w:p w:rsidR="00FD42A5" w:rsidRDefault="00CA24D3" w:rsidP="00DE12F6">
      <w:pPr>
        <w:numPr>
          <w:ilvl w:val="0"/>
          <w:numId w:val="24"/>
        </w:numPr>
        <w:spacing w:after="0"/>
        <w:jc w:val="both"/>
        <w:rPr>
          <w:rFonts w:ascii="gobCL" w:hAnsi="gobCL"/>
          <w:lang w:val="es-CL"/>
        </w:rPr>
      </w:pPr>
      <w:r w:rsidRPr="00CA24D3">
        <w:rPr>
          <w:rFonts w:ascii="gobCL" w:hAnsi="gobCL"/>
          <w:lang w:val="es-CL"/>
        </w:rPr>
        <w:t xml:space="preserve">Establecer aproximaciones de propuestas y evaluaciones a partir de recabar información y análisis de casos representativos de la escala barrial. </w:t>
      </w:r>
    </w:p>
    <w:p w:rsidR="00B92597" w:rsidRPr="00F37C92" w:rsidRDefault="00B92597" w:rsidP="00CA24D3">
      <w:pPr>
        <w:spacing w:after="0"/>
        <w:ind w:left="1080"/>
        <w:jc w:val="both"/>
        <w:rPr>
          <w:rFonts w:ascii="gobCL" w:hAnsi="gobCL"/>
          <w:lang w:val="es-CL"/>
        </w:rPr>
      </w:pPr>
    </w:p>
    <w:p w:rsidR="00B92597" w:rsidRPr="00D24E9C" w:rsidRDefault="00B92597" w:rsidP="00B92597">
      <w:pPr>
        <w:pStyle w:val="Ttulo1"/>
        <w:numPr>
          <w:ilvl w:val="0"/>
          <w:numId w:val="21"/>
        </w:numPr>
        <w:rPr>
          <w:lang w:val="es-CL"/>
        </w:rPr>
      </w:pPr>
      <w:bookmarkStart w:id="4" w:name="_Toc381878372"/>
      <w:r w:rsidRPr="00D24E9C">
        <w:rPr>
          <w:lang w:val="es-CL"/>
        </w:rPr>
        <w:t>Equipo y Socios Estratégicos</w:t>
      </w:r>
      <w:bookmarkEnd w:id="4"/>
      <w:r w:rsidRPr="00D24E9C">
        <w:rPr>
          <w:lang w:val="es-CL"/>
        </w:rPr>
        <w:t xml:space="preserve"> </w:t>
      </w:r>
    </w:p>
    <w:p w:rsidR="00B92597" w:rsidRPr="00D24E9C" w:rsidRDefault="00B92597" w:rsidP="00B92597">
      <w:pPr>
        <w:spacing w:after="0"/>
        <w:rPr>
          <w:rFonts w:ascii="gobCL" w:hAnsi="gobCL"/>
          <w:lang w:val="es-CL"/>
        </w:rPr>
      </w:pPr>
    </w:p>
    <w:p w:rsidR="00FD62E5" w:rsidRPr="003677FE" w:rsidRDefault="00FD62E5" w:rsidP="00B92597">
      <w:pPr>
        <w:jc w:val="both"/>
        <w:rPr>
          <w:rFonts w:ascii="gobCL" w:hAnsi="gobCL"/>
          <w:lang w:val="es-CL"/>
        </w:rPr>
      </w:pPr>
      <w:r w:rsidRPr="003677FE">
        <w:rPr>
          <w:rFonts w:ascii="gobCL" w:hAnsi="gobCL"/>
          <w:lang w:val="es-CL"/>
        </w:rPr>
        <w:t xml:space="preserve">Esta articulación se abre como una oportunidad de iniciar un trabajo conjunto de mediano y largo plazo entre el </w:t>
      </w:r>
      <w:r w:rsidRPr="00CE00E9">
        <w:rPr>
          <w:rFonts w:ascii="gobCL" w:hAnsi="gobCL"/>
          <w:b/>
          <w:lang w:val="es-CL"/>
        </w:rPr>
        <w:t>Centro de Desarrollo Urbano Sustentable</w:t>
      </w:r>
      <w:r w:rsidRPr="003677FE">
        <w:rPr>
          <w:rFonts w:ascii="gobCL" w:hAnsi="gobCL"/>
          <w:lang w:val="es-CL"/>
        </w:rPr>
        <w:t xml:space="preserve"> </w:t>
      </w:r>
      <w:r w:rsidR="0071335F">
        <w:rPr>
          <w:rFonts w:ascii="gobCL" w:hAnsi="gobCL"/>
          <w:lang w:val="es-CL"/>
        </w:rPr>
        <w:t>(CEDEUS)</w:t>
      </w:r>
      <w:r w:rsidRPr="003677FE">
        <w:rPr>
          <w:rFonts w:ascii="gobCL" w:hAnsi="gobCL"/>
          <w:lang w:val="es-CL"/>
        </w:rPr>
        <w:t xml:space="preserve">, el </w:t>
      </w:r>
      <w:r w:rsidRPr="00CE00E9">
        <w:rPr>
          <w:rFonts w:ascii="gobCL" w:hAnsi="gobCL"/>
          <w:b/>
          <w:lang w:val="es-CL"/>
        </w:rPr>
        <w:t xml:space="preserve">Centro de Estudios para el Conflicto y la </w:t>
      </w:r>
      <w:r w:rsidR="00095FD6">
        <w:rPr>
          <w:rFonts w:ascii="gobCL" w:hAnsi="gobCL"/>
          <w:b/>
          <w:lang w:val="es-CL"/>
        </w:rPr>
        <w:t>C</w:t>
      </w:r>
      <w:r w:rsidRPr="00CE00E9">
        <w:rPr>
          <w:rFonts w:ascii="gobCL" w:hAnsi="gobCL"/>
          <w:b/>
          <w:lang w:val="es-CL"/>
        </w:rPr>
        <w:t xml:space="preserve">ohesión </w:t>
      </w:r>
      <w:r w:rsidR="00095FD6">
        <w:rPr>
          <w:rFonts w:ascii="gobCL" w:hAnsi="gobCL"/>
          <w:b/>
          <w:lang w:val="es-CL"/>
        </w:rPr>
        <w:t>S</w:t>
      </w:r>
      <w:r w:rsidRPr="00CE00E9">
        <w:rPr>
          <w:rFonts w:ascii="gobCL" w:hAnsi="gobCL"/>
          <w:b/>
          <w:lang w:val="es-CL"/>
        </w:rPr>
        <w:t>ocial</w:t>
      </w:r>
      <w:r w:rsidRPr="003677FE">
        <w:rPr>
          <w:rFonts w:ascii="gobCL" w:hAnsi="gobCL"/>
          <w:lang w:val="es-CL"/>
        </w:rPr>
        <w:t xml:space="preserve"> (CSOCC), la </w:t>
      </w:r>
      <w:r w:rsidRPr="00CE00E9">
        <w:rPr>
          <w:rFonts w:ascii="gobCL" w:hAnsi="gobCL"/>
          <w:b/>
          <w:lang w:val="es-CL"/>
        </w:rPr>
        <w:t>Fundación San Carlos de Maipo</w:t>
      </w:r>
      <w:r w:rsidRPr="003677FE">
        <w:rPr>
          <w:rFonts w:ascii="gobCL" w:hAnsi="gobCL"/>
          <w:lang w:val="es-CL"/>
        </w:rPr>
        <w:t xml:space="preserve"> y la </w:t>
      </w:r>
      <w:r w:rsidRPr="00CE00E9">
        <w:rPr>
          <w:rFonts w:ascii="gobCL" w:hAnsi="gobCL"/>
          <w:b/>
          <w:lang w:val="es-CL"/>
        </w:rPr>
        <w:t>Secretaría Ejecutiva de Desarrollo de Barrios</w:t>
      </w:r>
      <w:r w:rsidRPr="003677FE">
        <w:rPr>
          <w:rFonts w:ascii="gobCL" w:hAnsi="gobCL"/>
          <w:lang w:val="es-CL"/>
        </w:rPr>
        <w:t xml:space="preserve"> del Ministerio de Vivienda y Urbanismo.</w:t>
      </w:r>
    </w:p>
    <w:p w:rsidR="003677FE" w:rsidRPr="003677FE" w:rsidRDefault="003677FE" w:rsidP="00B92597">
      <w:pPr>
        <w:jc w:val="both"/>
        <w:rPr>
          <w:rFonts w:ascii="gobCL" w:hAnsi="gobCL"/>
          <w:lang w:val="es-CL"/>
        </w:rPr>
      </w:pPr>
      <w:r w:rsidRPr="003677FE">
        <w:rPr>
          <w:rFonts w:ascii="gobCL" w:hAnsi="gobCL"/>
          <w:lang w:val="es-CL"/>
        </w:rPr>
        <w:t xml:space="preserve">El Centro de Desarrollo Urbano Sustentable (CEDEUS) y el Centro de Estudios para el Conflicto y la Cohesión Social (CSOCC) son centros del Fondo de Financiamiento de </w:t>
      </w:r>
      <w:r w:rsidRPr="003677FE">
        <w:rPr>
          <w:rFonts w:ascii="gobCL" w:hAnsi="gobCL"/>
          <w:lang w:val="es-CL"/>
        </w:rPr>
        <w:lastRenderedPageBreak/>
        <w:t xml:space="preserve">Centros de Investigación en Áreas Prioritarias, que tienen dentro de sus campos de investigación e interés la escala de barrios. </w:t>
      </w:r>
    </w:p>
    <w:p w:rsidR="003677FE" w:rsidRDefault="003677FE" w:rsidP="00B92597">
      <w:pPr>
        <w:jc w:val="both"/>
        <w:rPr>
          <w:rFonts w:ascii="gobCL" w:hAnsi="gobCL"/>
          <w:lang w:val="es-CL"/>
        </w:rPr>
      </w:pPr>
      <w:r w:rsidRPr="003677FE">
        <w:rPr>
          <w:rFonts w:ascii="gobCL" w:hAnsi="gobCL"/>
          <w:lang w:val="es-CL"/>
        </w:rPr>
        <w:t>La Fundación San Carlos de Maipo ha definido como una de sus áreas prioritarias de intervención los barrios, implementando actualmente programas de regeneración urbana, siendo también de su interés promover instancias de coordinación en torno a la Intervención en barrios.</w:t>
      </w:r>
    </w:p>
    <w:p w:rsidR="004C64EA" w:rsidRPr="003677FE" w:rsidRDefault="004C64EA" w:rsidP="00B92597">
      <w:pPr>
        <w:jc w:val="both"/>
        <w:rPr>
          <w:rFonts w:ascii="gobCL" w:hAnsi="gobCL"/>
          <w:lang w:val="es-CL"/>
        </w:rPr>
      </w:pPr>
      <w:r>
        <w:rPr>
          <w:rFonts w:ascii="gobCL" w:hAnsi="gobCL"/>
          <w:lang w:val="es-CL"/>
        </w:rPr>
        <w:t>Estos socios son con los cuales se da inicio a esta propuesta, no obstante se podrá evaluar el ingreso de nuevos miembros a medida que se vaya desarrollando el proyecto.</w:t>
      </w:r>
    </w:p>
    <w:p w:rsidR="00D24E9C" w:rsidRPr="00B92597" w:rsidRDefault="00C14A04" w:rsidP="000913A5">
      <w:pPr>
        <w:pStyle w:val="Ttulo1"/>
        <w:numPr>
          <w:ilvl w:val="0"/>
          <w:numId w:val="21"/>
        </w:numPr>
        <w:rPr>
          <w:lang w:val="es-CL"/>
        </w:rPr>
      </w:pPr>
      <w:bookmarkStart w:id="5" w:name="_Toc381878373"/>
      <w:r>
        <w:rPr>
          <w:lang w:val="es-CL"/>
        </w:rPr>
        <w:t xml:space="preserve">Estructura y </w:t>
      </w:r>
      <w:r w:rsidR="00331EAB" w:rsidRPr="00B92597">
        <w:rPr>
          <w:lang w:val="es-CL"/>
        </w:rPr>
        <w:t>Operatoria</w:t>
      </w:r>
      <w:bookmarkEnd w:id="5"/>
      <w:r w:rsidR="00331EAB" w:rsidRPr="00B92597">
        <w:rPr>
          <w:lang w:val="es-CL"/>
        </w:rPr>
        <w:t xml:space="preserve"> </w:t>
      </w:r>
    </w:p>
    <w:p w:rsidR="0071335F" w:rsidRDefault="0071335F" w:rsidP="00C14A04">
      <w:pPr>
        <w:shd w:val="clear" w:color="auto" w:fill="FFFFFF"/>
        <w:spacing w:after="360"/>
        <w:jc w:val="both"/>
        <w:textAlignment w:val="baseline"/>
        <w:rPr>
          <w:rFonts w:ascii="gobCL" w:hAnsi="gobCL"/>
          <w:lang w:val="es-CL"/>
        </w:rPr>
      </w:pPr>
    </w:p>
    <w:p w:rsidR="00C14A04" w:rsidRPr="00577501" w:rsidRDefault="00CE00E9" w:rsidP="00C14A04">
      <w:pPr>
        <w:shd w:val="clear" w:color="auto" w:fill="FFFFFF"/>
        <w:spacing w:after="360"/>
        <w:jc w:val="both"/>
        <w:textAlignment w:val="baseline"/>
        <w:rPr>
          <w:rFonts w:ascii="gobCL" w:hAnsi="gobCL"/>
          <w:lang w:val="es-CL"/>
        </w:rPr>
      </w:pPr>
      <w:r w:rsidRPr="00577501">
        <w:rPr>
          <w:rFonts w:ascii="gobCL" w:hAnsi="gobCL"/>
          <w:lang w:val="es-CL"/>
        </w:rPr>
        <w:t>La</w:t>
      </w:r>
      <w:r w:rsidR="00C14A04" w:rsidRPr="00577501">
        <w:rPr>
          <w:rFonts w:ascii="gobCL" w:hAnsi="gobCL"/>
          <w:lang w:val="es-CL"/>
        </w:rPr>
        <w:t xml:space="preserve"> estructura del Observatorio</w:t>
      </w:r>
      <w:r w:rsidR="00A17C43" w:rsidRPr="00577501">
        <w:rPr>
          <w:rFonts w:ascii="gobCL" w:hAnsi="gobCL"/>
          <w:lang w:val="es-CL"/>
        </w:rPr>
        <w:t xml:space="preserve">, por su naturaleza interdisciplinaria y por plantearse como un proyecto de vinculación de actores, </w:t>
      </w:r>
      <w:r w:rsidRPr="00577501">
        <w:rPr>
          <w:rFonts w:ascii="gobCL" w:hAnsi="gobCL"/>
          <w:lang w:val="es-CL"/>
        </w:rPr>
        <w:t>contará con:</w:t>
      </w:r>
    </w:p>
    <w:p w:rsidR="00A17C43" w:rsidRDefault="00C14A04" w:rsidP="00A17C43">
      <w:pPr>
        <w:pStyle w:val="Prrafodelista"/>
        <w:numPr>
          <w:ilvl w:val="0"/>
          <w:numId w:val="26"/>
        </w:numPr>
        <w:jc w:val="both"/>
        <w:rPr>
          <w:rFonts w:ascii="gobCL" w:hAnsi="gobCL"/>
          <w:lang w:val="es-CL"/>
        </w:rPr>
      </w:pPr>
      <w:r w:rsidRPr="00577501">
        <w:rPr>
          <w:rFonts w:ascii="gobCL" w:hAnsi="gobCL"/>
          <w:b/>
          <w:lang w:val="es-CL"/>
        </w:rPr>
        <w:t>Directorio</w:t>
      </w:r>
      <w:r w:rsidRPr="00A17C43">
        <w:rPr>
          <w:rFonts w:ascii="gobCL" w:hAnsi="gobCL"/>
          <w:lang w:val="es-CL"/>
        </w:rPr>
        <w:t>:</w:t>
      </w:r>
      <w:r w:rsidR="00A17C43">
        <w:rPr>
          <w:rFonts w:ascii="gobCL" w:hAnsi="gobCL"/>
          <w:lang w:val="es-CL"/>
        </w:rPr>
        <w:t xml:space="preserve"> </w:t>
      </w:r>
      <w:r w:rsidR="00A17C43" w:rsidRPr="00577501">
        <w:rPr>
          <w:rFonts w:ascii="gobCL" w:hAnsi="gobCL"/>
          <w:lang w:val="es-CL"/>
        </w:rPr>
        <w:t>El Directorio velará por los lineamientos generales y orientaciones de trabajo del Observatorio, así como prospectar y promover oportunidades de investigación, estudios y proyectos.</w:t>
      </w:r>
      <w:r w:rsidR="00577501" w:rsidRPr="00577501">
        <w:rPr>
          <w:rFonts w:ascii="gobCL" w:hAnsi="gobCL"/>
          <w:lang w:val="es-CL"/>
        </w:rPr>
        <w:t xml:space="preserve"> Debiendo</w:t>
      </w:r>
      <w:r w:rsidR="00A17C43">
        <w:rPr>
          <w:rFonts w:ascii="gobCL" w:hAnsi="gobCL"/>
          <w:lang w:val="es-CL"/>
        </w:rPr>
        <w:t xml:space="preserve"> integrar la visión de los distintos tipos de actores involucrados. La propuesta inicial de </w:t>
      </w:r>
      <w:r w:rsidR="004F6018">
        <w:rPr>
          <w:rFonts w:ascii="gobCL" w:hAnsi="gobCL"/>
          <w:lang w:val="es-CL"/>
        </w:rPr>
        <w:t>conformac</w:t>
      </w:r>
      <w:r w:rsidR="00A17C43">
        <w:rPr>
          <w:rFonts w:ascii="gobCL" w:hAnsi="gobCL"/>
          <w:lang w:val="es-CL"/>
        </w:rPr>
        <w:t xml:space="preserve">ión sería: </w:t>
      </w:r>
    </w:p>
    <w:p w:rsidR="00A17C43" w:rsidRDefault="00A17C43" w:rsidP="00A17C43">
      <w:pPr>
        <w:pStyle w:val="Prrafodelista"/>
        <w:numPr>
          <w:ilvl w:val="0"/>
          <w:numId w:val="27"/>
        </w:numPr>
        <w:jc w:val="both"/>
        <w:rPr>
          <w:rFonts w:ascii="gobCL" w:hAnsi="gobCL"/>
          <w:lang w:val="es-CL"/>
        </w:rPr>
      </w:pPr>
      <w:r>
        <w:rPr>
          <w:rFonts w:ascii="gobCL" w:hAnsi="gobCL"/>
          <w:lang w:val="es-CL"/>
        </w:rPr>
        <w:t>Su</w:t>
      </w:r>
      <w:r w:rsidR="004F6018">
        <w:rPr>
          <w:rFonts w:ascii="gobCL" w:hAnsi="gobCL"/>
          <w:lang w:val="es-CL"/>
        </w:rPr>
        <w:t>bs</w:t>
      </w:r>
      <w:r>
        <w:rPr>
          <w:rFonts w:ascii="gobCL" w:hAnsi="gobCL"/>
          <w:lang w:val="es-CL"/>
        </w:rPr>
        <w:t>ecretario de Vivienda y Urbanismo</w:t>
      </w:r>
      <w:r w:rsidR="00583274">
        <w:rPr>
          <w:rFonts w:ascii="gobCL" w:hAnsi="gobCL"/>
          <w:lang w:val="es-CL"/>
        </w:rPr>
        <w:t xml:space="preserve"> – Jefe División Desarrollo Urbano</w:t>
      </w:r>
    </w:p>
    <w:p w:rsidR="00A17C43" w:rsidRDefault="00A17C43" w:rsidP="00A17C43">
      <w:pPr>
        <w:pStyle w:val="Prrafodelista"/>
        <w:numPr>
          <w:ilvl w:val="0"/>
          <w:numId w:val="27"/>
        </w:numPr>
        <w:jc w:val="both"/>
        <w:rPr>
          <w:rFonts w:ascii="gobCL" w:hAnsi="gobCL"/>
          <w:lang w:val="es-CL"/>
        </w:rPr>
      </w:pPr>
      <w:r>
        <w:rPr>
          <w:rFonts w:ascii="gobCL" w:hAnsi="gobCL"/>
          <w:lang w:val="es-CL"/>
        </w:rPr>
        <w:t>Secretario Ejecutivo de Desarrollo de Barrios</w:t>
      </w:r>
    </w:p>
    <w:p w:rsidR="00A17C43" w:rsidRDefault="00A17C43" w:rsidP="00A17C43">
      <w:pPr>
        <w:pStyle w:val="Prrafodelista"/>
        <w:numPr>
          <w:ilvl w:val="0"/>
          <w:numId w:val="27"/>
        </w:numPr>
        <w:jc w:val="both"/>
        <w:rPr>
          <w:rFonts w:ascii="gobCL" w:hAnsi="gobCL"/>
          <w:lang w:val="es-CL"/>
        </w:rPr>
      </w:pPr>
      <w:r>
        <w:rPr>
          <w:rFonts w:ascii="gobCL" w:hAnsi="gobCL"/>
          <w:lang w:val="es-CL"/>
        </w:rPr>
        <w:t xml:space="preserve">Director del </w:t>
      </w:r>
      <w:r w:rsidRPr="003677FE">
        <w:rPr>
          <w:rFonts w:ascii="gobCL" w:hAnsi="gobCL"/>
          <w:lang w:val="es-CL"/>
        </w:rPr>
        <w:t xml:space="preserve">Centro de Desarrollo Urbano Sustentable (CEDEUS) </w:t>
      </w:r>
    </w:p>
    <w:p w:rsidR="00A17C43" w:rsidRDefault="00A17C43" w:rsidP="00A17C43">
      <w:pPr>
        <w:pStyle w:val="Prrafodelista"/>
        <w:numPr>
          <w:ilvl w:val="0"/>
          <w:numId w:val="27"/>
        </w:numPr>
        <w:jc w:val="both"/>
        <w:rPr>
          <w:rFonts w:ascii="gobCL" w:hAnsi="gobCL"/>
          <w:lang w:val="es-CL"/>
        </w:rPr>
      </w:pPr>
      <w:r>
        <w:rPr>
          <w:rFonts w:ascii="gobCL" w:hAnsi="gobCL"/>
          <w:lang w:val="es-CL"/>
        </w:rPr>
        <w:t xml:space="preserve">Director del </w:t>
      </w:r>
      <w:r w:rsidRPr="003677FE">
        <w:rPr>
          <w:rFonts w:ascii="gobCL" w:hAnsi="gobCL"/>
          <w:lang w:val="es-CL"/>
        </w:rPr>
        <w:t xml:space="preserve">Centro de Estudios para el Conflicto y la Cohesión Social (CSOCC) </w:t>
      </w:r>
    </w:p>
    <w:p w:rsidR="00C14A04" w:rsidRDefault="00A17C43" w:rsidP="00A17C43">
      <w:pPr>
        <w:pStyle w:val="Prrafodelista"/>
        <w:numPr>
          <w:ilvl w:val="0"/>
          <w:numId w:val="27"/>
        </w:numPr>
        <w:jc w:val="both"/>
        <w:rPr>
          <w:rFonts w:ascii="gobCL" w:hAnsi="gobCL"/>
          <w:lang w:val="es-CL"/>
        </w:rPr>
      </w:pPr>
      <w:r>
        <w:rPr>
          <w:rFonts w:ascii="gobCL" w:hAnsi="gobCL"/>
          <w:lang w:val="es-CL"/>
        </w:rPr>
        <w:t xml:space="preserve">Director de la Fundación San Carlos de Maipo. </w:t>
      </w:r>
    </w:p>
    <w:p w:rsidR="00A17C43" w:rsidRPr="00A17C43" w:rsidRDefault="00A17C43" w:rsidP="00A17C43">
      <w:pPr>
        <w:ind w:left="708"/>
        <w:jc w:val="both"/>
        <w:rPr>
          <w:rFonts w:ascii="gobCL" w:hAnsi="gobCL"/>
          <w:lang w:val="es-CL"/>
        </w:rPr>
      </w:pPr>
      <w:r>
        <w:rPr>
          <w:rFonts w:ascii="gobCL" w:hAnsi="gobCL"/>
          <w:lang w:val="es-CL"/>
        </w:rPr>
        <w:t xml:space="preserve">Este Directorio será presidido por el Subsecretario de Vivienda y Urbanismo, sesionará en las dependencias del Ministerio y se efectuará </w:t>
      </w:r>
      <w:r w:rsidR="00577501">
        <w:rPr>
          <w:rFonts w:ascii="gobCL" w:hAnsi="gobCL"/>
          <w:lang w:val="es-CL"/>
        </w:rPr>
        <w:t>cada 3 meses, a lo menos</w:t>
      </w:r>
    </w:p>
    <w:p w:rsidR="00577501" w:rsidRPr="00577501" w:rsidRDefault="00210964" w:rsidP="00C14A04">
      <w:pPr>
        <w:pStyle w:val="Prrafodelista"/>
        <w:numPr>
          <w:ilvl w:val="0"/>
          <w:numId w:val="26"/>
        </w:numPr>
        <w:shd w:val="clear" w:color="auto" w:fill="FFFFFF"/>
        <w:spacing w:after="360"/>
        <w:jc w:val="both"/>
        <w:textAlignment w:val="baseline"/>
        <w:rPr>
          <w:rFonts w:ascii="gobCL" w:hAnsi="gobCL"/>
          <w:lang w:val="es-CL"/>
        </w:rPr>
      </w:pPr>
      <w:r w:rsidRPr="00577501">
        <w:rPr>
          <w:rFonts w:ascii="gobCL" w:hAnsi="gobCL"/>
          <w:b/>
          <w:lang w:val="es-CL"/>
        </w:rPr>
        <w:t>Equipo Técnico</w:t>
      </w:r>
      <w:r w:rsidR="00C14A04" w:rsidRPr="00577501">
        <w:rPr>
          <w:rFonts w:ascii="gobCL" w:hAnsi="gobCL"/>
          <w:b/>
          <w:lang w:val="es-CL"/>
        </w:rPr>
        <w:t>:</w:t>
      </w:r>
      <w:r w:rsidR="00A17C43">
        <w:rPr>
          <w:rFonts w:ascii="Calibri" w:hAnsi="Calibri" w:cs="Calibri"/>
          <w:bCs/>
        </w:rPr>
        <w:t xml:space="preserve"> </w:t>
      </w:r>
      <w:r w:rsidR="00577501" w:rsidRPr="00577501">
        <w:rPr>
          <w:rFonts w:ascii="gobCL" w:hAnsi="gobCL"/>
          <w:lang w:val="es-CL"/>
        </w:rPr>
        <w:t xml:space="preserve">Estará a cargo del diseño y ejecución del Plan de Trabajo Anual, definiendo las coordinaciones entre los distintos socios. </w:t>
      </w:r>
    </w:p>
    <w:p w:rsidR="00210964" w:rsidRDefault="00577501" w:rsidP="00577501">
      <w:pPr>
        <w:pStyle w:val="Prrafodelista"/>
        <w:shd w:val="clear" w:color="auto" w:fill="FFFFFF"/>
        <w:spacing w:after="360"/>
        <w:jc w:val="both"/>
        <w:textAlignment w:val="baseline"/>
        <w:rPr>
          <w:rFonts w:ascii="gobCL" w:hAnsi="gobCL"/>
          <w:lang w:val="es-CL"/>
        </w:rPr>
      </w:pPr>
      <w:r w:rsidRPr="00577501">
        <w:rPr>
          <w:rFonts w:ascii="gobCL" w:hAnsi="gobCL"/>
          <w:lang w:val="es-CL"/>
        </w:rPr>
        <w:t xml:space="preserve">Este equipo técnico estará integrado por las contrapartes técnicas de todos los socios, será presidido por la Secretaría de Desarrollo de Barrios. Esta instancia deberá reunirse al menos una vez al mes, siendo responsabilidad de la Secretaría de Desarrollo de Barrios efectuar la convocatoria, disponer de las instalaciones y determinar la pauta de </w:t>
      </w:r>
      <w:r w:rsidR="004F6018">
        <w:rPr>
          <w:rFonts w:ascii="gobCL" w:hAnsi="gobCL"/>
          <w:lang w:val="es-CL"/>
        </w:rPr>
        <w:t>cad</w:t>
      </w:r>
      <w:r w:rsidRPr="00577501">
        <w:rPr>
          <w:rFonts w:ascii="gobCL" w:hAnsi="gobCL"/>
          <w:lang w:val="es-CL"/>
        </w:rPr>
        <w:t>a reunión</w:t>
      </w:r>
      <w:r w:rsidR="0071335F">
        <w:rPr>
          <w:rFonts w:ascii="gobCL" w:hAnsi="gobCL"/>
          <w:lang w:val="es-CL"/>
        </w:rPr>
        <w:t>.</w:t>
      </w:r>
    </w:p>
    <w:p w:rsidR="0071335F" w:rsidRDefault="0071335F" w:rsidP="00577501">
      <w:pPr>
        <w:pStyle w:val="Prrafodelista"/>
        <w:shd w:val="clear" w:color="auto" w:fill="FFFFFF"/>
        <w:spacing w:after="360"/>
        <w:jc w:val="both"/>
        <w:textAlignment w:val="baseline"/>
        <w:rPr>
          <w:rFonts w:ascii="gobCL" w:hAnsi="gobCL"/>
          <w:lang w:val="es-CL"/>
        </w:rPr>
      </w:pPr>
    </w:p>
    <w:p w:rsidR="0071335F" w:rsidRDefault="0071335F" w:rsidP="00577501">
      <w:pPr>
        <w:pStyle w:val="Prrafodelista"/>
        <w:shd w:val="clear" w:color="auto" w:fill="FFFFFF"/>
        <w:spacing w:after="360"/>
        <w:jc w:val="both"/>
        <w:textAlignment w:val="baseline"/>
        <w:rPr>
          <w:rFonts w:ascii="gobCL" w:hAnsi="gobCL"/>
          <w:lang w:val="es-CL"/>
        </w:rPr>
      </w:pPr>
      <w:r>
        <w:rPr>
          <w:rFonts w:ascii="gobCL" w:hAnsi="gobCL"/>
          <w:lang w:val="es-CL"/>
        </w:rPr>
        <w:t>Siendo uno de los objetivos específicos la s</w:t>
      </w:r>
      <w:r w:rsidR="004F6018">
        <w:rPr>
          <w:rFonts w:ascii="gobCL" w:hAnsi="gobCL"/>
          <w:lang w:val="es-CL"/>
        </w:rPr>
        <w:t>ostenibilidad</w:t>
      </w:r>
      <w:r>
        <w:rPr>
          <w:rFonts w:ascii="gobCL" w:hAnsi="gobCL"/>
          <w:lang w:val="es-CL"/>
        </w:rPr>
        <w:t xml:space="preserve"> financiera del Observatorio, la estructura planteada debe permitir y facilitar los procesos de postulación a fondos públicos y privados.</w:t>
      </w:r>
    </w:p>
    <w:p w:rsidR="004F6018" w:rsidRDefault="004F6018" w:rsidP="00577501">
      <w:pPr>
        <w:pStyle w:val="Prrafodelista"/>
        <w:shd w:val="clear" w:color="auto" w:fill="FFFFFF"/>
        <w:spacing w:after="360"/>
        <w:jc w:val="both"/>
        <w:textAlignment w:val="baseline"/>
        <w:rPr>
          <w:rFonts w:ascii="gobCL" w:hAnsi="gobCL"/>
          <w:lang w:val="es-CL"/>
        </w:rPr>
      </w:pPr>
    </w:p>
    <w:p w:rsidR="004F6018" w:rsidRPr="00577501" w:rsidRDefault="004F6018" w:rsidP="00577501">
      <w:pPr>
        <w:pStyle w:val="Prrafodelista"/>
        <w:shd w:val="clear" w:color="auto" w:fill="FFFFFF"/>
        <w:spacing w:after="360"/>
        <w:jc w:val="both"/>
        <w:textAlignment w:val="baseline"/>
        <w:rPr>
          <w:rFonts w:ascii="gobCL" w:hAnsi="gobCL"/>
          <w:lang w:val="es-CL"/>
        </w:rPr>
      </w:pPr>
    </w:p>
    <w:p w:rsidR="00577501" w:rsidRPr="00D24E9C" w:rsidRDefault="00577501" w:rsidP="00577501">
      <w:pPr>
        <w:pStyle w:val="Ttulo1"/>
        <w:numPr>
          <w:ilvl w:val="0"/>
          <w:numId w:val="21"/>
        </w:numPr>
        <w:rPr>
          <w:lang w:val="es-CL"/>
        </w:rPr>
      </w:pPr>
      <w:bookmarkStart w:id="6" w:name="_Toc381878374"/>
      <w:r w:rsidRPr="00D24E9C">
        <w:rPr>
          <w:lang w:val="es-CL"/>
        </w:rPr>
        <w:lastRenderedPageBreak/>
        <w:t xml:space="preserve">Propuesta </w:t>
      </w:r>
      <w:r>
        <w:rPr>
          <w:lang w:val="es-CL"/>
        </w:rPr>
        <w:t>de Trabajo 2014</w:t>
      </w:r>
      <w:bookmarkEnd w:id="6"/>
      <w:r w:rsidRPr="00D24E9C">
        <w:rPr>
          <w:lang w:val="es-CL"/>
        </w:rPr>
        <w:t xml:space="preserve"> </w:t>
      </w:r>
    </w:p>
    <w:p w:rsidR="00577501" w:rsidRDefault="00577501" w:rsidP="00577501">
      <w:pPr>
        <w:jc w:val="both"/>
        <w:rPr>
          <w:rFonts w:ascii="Calibri" w:hAnsi="Calibri" w:cs="Calibri"/>
          <w:bCs/>
        </w:rPr>
      </w:pPr>
    </w:p>
    <w:p w:rsidR="00577501" w:rsidRPr="000A4879" w:rsidRDefault="00577501" w:rsidP="00577501">
      <w:pPr>
        <w:jc w:val="both"/>
        <w:rPr>
          <w:rFonts w:ascii="gobCL" w:hAnsi="gobCL"/>
          <w:lang w:val="es-CL"/>
        </w:rPr>
      </w:pPr>
      <w:r w:rsidRPr="000A4879">
        <w:rPr>
          <w:rFonts w:ascii="gobCL" w:hAnsi="gobCL"/>
          <w:lang w:val="es-CL"/>
        </w:rPr>
        <w:t xml:space="preserve">La colaboración que se inicia espera avanzar en un plan de trabajo </w:t>
      </w:r>
      <w:proofErr w:type="spellStart"/>
      <w:r w:rsidRPr="000A4879">
        <w:rPr>
          <w:rFonts w:ascii="gobCL" w:hAnsi="gobCL"/>
          <w:lang w:val="es-CL"/>
        </w:rPr>
        <w:t>bi</w:t>
      </w:r>
      <w:proofErr w:type="spellEnd"/>
      <w:r w:rsidR="004F6018">
        <w:rPr>
          <w:rFonts w:ascii="gobCL" w:hAnsi="gobCL"/>
          <w:lang w:val="es-CL"/>
        </w:rPr>
        <w:t>-</w:t>
      </w:r>
      <w:r w:rsidRPr="000A4879">
        <w:rPr>
          <w:rFonts w:ascii="gobCL" w:hAnsi="gobCL"/>
          <w:lang w:val="es-CL"/>
        </w:rPr>
        <w:t>anual, que comprometa a las cuatro instituciones respecto a:</w:t>
      </w:r>
    </w:p>
    <w:p w:rsidR="00577501" w:rsidRDefault="00577501" w:rsidP="00577501">
      <w:pPr>
        <w:numPr>
          <w:ilvl w:val="0"/>
          <w:numId w:val="24"/>
        </w:numPr>
        <w:spacing w:after="0" w:line="240" w:lineRule="auto"/>
        <w:jc w:val="both"/>
        <w:rPr>
          <w:rFonts w:ascii="gobCL" w:hAnsi="gobCL"/>
          <w:lang w:val="es-CL"/>
        </w:rPr>
      </w:pPr>
      <w:r w:rsidRPr="000A4879">
        <w:rPr>
          <w:rFonts w:ascii="gobCL" w:hAnsi="gobCL"/>
          <w:lang w:val="es-CL"/>
        </w:rPr>
        <w:t xml:space="preserve">Elaborar un primer avance de indicadores </w:t>
      </w:r>
      <w:proofErr w:type="spellStart"/>
      <w:r w:rsidRPr="000A4879">
        <w:rPr>
          <w:rFonts w:ascii="gobCL" w:hAnsi="gobCL"/>
          <w:lang w:val="es-CL"/>
        </w:rPr>
        <w:t>cuali</w:t>
      </w:r>
      <w:proofErr w:type="spellEnd"/>
      <w:r w:rsidRPr="000A4879">
        <w:rPr>
          <w:rFonts w:ascii="gobCL" w:hAnsi="gobCL"/>
          <w:lang w:val="es-CL"/>
        </w:rPr>
        <w:t xml:space="preserve">-cuantitativos </w:t>
      </w:r>
      <w:proofErr w:type="spellStart"/>
      <w:r w:rsidRPr="000A4879">
        <w:rPr>
          <w:rFonts w:ascii="gobCL" w:hAnsi="gobCL"/>
          <w:lang w:val="es-CL"/>
        </w:rPr>
        <w:t>socioambientales</w:t>
      </w:r>
      <w:proofErr w:type="spellEnd"/>
      <w:r w:rsidRPr="000A4879">
        <w:rPr>
          <w:rFonts w:ascii="gobCL" w:hAnsi="gobCL"/>
          <w:lang w:val="es-CL"/>
        </w:rPr>
        <w:t xml:space="preserve"> que den cuentan de los impactos económicos y las distintas condicionantes territoriales y sociales de los barrios</w:t>
      </w:r>
      <w:r w:rsidR="004F6018">
        <w:rPr>
          <w:rFonts w:ascii="gobCL" w:hAnsi="gobCL"/>
          <w:lang w:val="es-CL"/>
        </w:rPr>
        <w:t>-casos</w:t>
      </w:r>
      <w:r w:rsidRPr="000A4879">
        <w:rPr>
          <w:rFonts w:ascii="gobCL" w:hAnsi="gobCL"/>
          <w:lang w:val="es-CL"/>
        </w:rPr>
        <w:t xml:space="preserve"> </w:t>
      </w:r>
      <w:r w:rsidR="004F6018">
        <w:rPr>
          <w:rFonts w:ascii="gobCL" w:hAnsi="gobCL"/>
          <w:lang w:val="es-CL"/>
        </w:rPr>
        <w:t xml:space="preserve">iniciados en el </w:t>
      </w:r>
      <w:r w:rsidRPr="000A4879">
        <w:rPr>
          <w:rFonts w:ascii="gobCL" w:hAnsi="gobCL"/>
          <w:lang w:val="es-CL"/>
        </w:rPr>
        <w:t xml:space="preserve">piloto, 2011, 2012 y 2013. </w:t>
      </w:r>
    </w:p>
    <w:p w:rsidR="004F6018" w:rsidRPr="000A4879" w:rsidRDefault="004F6018" w:rsidP="00577501">
      <w:pPr>
        <w:numPr>
          <w:ilvl w:val="0"/>
          <w:numId w:val="24"/>
        </w:numPr>
        <w:spacing w:after="0" w:line="240" w:lineRule="auto"/>
        <w:jc w:val="both"/>
        <w:rPr>
          <w:rFonts w:ascii="gobCL" w:hAnsi="gobCL"/>
          <w:lang w:val="es-CL"/>
        </w:rPr>
      </w:pPr>
      <w:r>
        <w:rPr>
          <w:rFonts w:ascii="gobCL" w:hAnsi="gobCL"/>
          <w:lang w:val="es-CL"/>
        </w:rPr>
        <w:t>Establecer compromisos anuales de cada entidad miembro y objetivos de corto plazo a cumplir por este Observatorio.</w:t>
      </w:r>
    </w:p>
    <w:p w:rsidR="00577501" w:rsidRPr="000A4879" w:rsidRDefault="00577501" w:rsidP="00577501">
      <w:pPr>
        <w:numPr>
          <w:ilvl w:val="0"/>
          <w:numId w:val="24"/>
        </w:numPr>
        <w:spacing w:after="0"/>
        <w:jc w:val="both"/>
        <w:rPr>
          <w:rFonts w:ascii="gobCL" w:hAnsi="gobCL"/>
          <w:lang w:val="es-CL"/>
        </w:rPr>
      </w:pPr>
      <w:r w:rsidRPr="000A4879">
        <w:rPr>
          <w:rFonts w:ascii="gobCL" w:hAnsi="gobCL"/>
          <w:lang w:val="es-CL"/>
        </w:rPr>
        <w:t>Conformar una mesa de trabajo con todos sus miembros, que vaya monitoreando los avances del plan de trabajo.</w:t>
      </w:r>
    </w:p>
    <w:p w:rsidR="00577501" w:rsidRPr="000A4879" w:rsidRDefault="004F6018" w:rsidP="00577501">
      <w:pPr>
        <w:numPr>
          <w:ilvl w:val="0"/>
          <w:numId w:val="24"/>
        </w:numPr>
        <w:spacing w:after="0" w:line="240" w:lineRule="auto"/>
        <w:jc w:val="both"/>
        <w:rPr>
          <w:rFonts w:ascii="gobCL" w:hAnsi="gobCL"/>
          <w:lang w:val="es-CL"/>
        </w:rPr>
      </w:pPr>
      <w:r>
        <w:rPr>
          <w:rFonts w:ascii="gobCL" w:hAnsi="gobCL"/>
          <w:lang w:val="es-CL"/>
        </w:rPr>
        <w:t>Programar la r</w:t>
      </w:r>
      <w:r w:rsidR="00577501" w:rsidRPr="000A4879">
        <w:rPr>
          <w:rFonts w:ascii="gobCL" w:hAnsi="gobCL"/>
          <w:lang w:val="es-CL"/>
        </w:rPr>
        <w:t xml:space="preserve">ealización de </w:t>
      </w:r>
      <w:r>
        <w:rPr>
          <w:rFonts w:ascii="gobCL" w:hAnsi="gobCL"/>
          <w:lang w:val="es-CL"/>
        </w:rPr>
        <w:t>posibles s</w:t>
      </w:r>
      <w:r w:rsidR="00577501" w:rsidRPr="000A4879">
        <w:rPr>
          <w:rFonts w:ascii="gobCL" w:hAnsi="gobCL"/>
          <w:lang w:val="es-CL"/>
        </w:rPr>
        <w:t>eminario</w:t>
      </w:r>
      <w:r>
        <w:rPr>
          <w:rFonts w:ascii="gobCL" w:hAnsi="gobCL"/>
          <w:lang w:val="es-CL"/>
        </w:rPr>
        <w:t>s</w:t>
      </w:r>
      <w:r w:rsidR="00577501" w:rsidRPr="000A4879">
        <w:rPr>
          <w:rFonts w:ascii="gobCL" w:hAnsi="gobCL"/>
          <w:lang w:val="es-CL"/>
        </w:rPr>
        <w:t xml:space="preserve"> donde se comparta</w:t>
      </w:r>
      <w:r>
        <w:rPr>
          <w:rFonts w:ascii="gobCL" w:hAnsi="gobCL"/>
          <w:lang w:val="es-CL"/>
        </w:rPr>
        <w:t>n</w:t>
      </w:r>
      <w:r w:rsidR="00577501" w:rsidRPr="000A4879">
        <w:rPr>
          <w:rFonts w:ascii="gobCL" w:hAnsi="gobCL"/>
          <w:lang w:val="es-CL"/>
        </w:rPr>
        <w:t xml:space="preserve"> experiencias e investigaciones locales, regionales</w:t>
      </w:r>
      <w:r>
        <w:rPr>
          <w:rFonts w:ascii="gobCL" w:hAnsi="gobCL"/>
          <w:lang w:val="es-CL"/>
        </w:rPr>
        <w:t>,</w:t>
      </w:r>
      <w:r w:rsidR="00577501" w:rsidRPr="000A4879">
        <w:rPr>
          <w:rFonts w:ascii="gobCL" w:hAnsi="gobCL"/>
          <w:lang w:val="es-CL"/>
        </w:rPr>
        <w:t xml:space="preserve"> nacionales e internacionales que aporten a la discusión de indicadores de </w:t>
      </w:r>
      <w:r>
        <w:rPr>
          <w:rFonts w:ascii="gobCL" w:hAnsi="gobCL"/>
          <w:lang w:val="es-CL"/>
        </w:rPr>
        <w:t xml:space="preserve">algún tipo de </w:t>
      </w:r>
      <w:r w:rsidR="00577501" w:rsidRPr="000A4879">
        <w:rPr>
          <w:rFonts w:ascii="gobCL" w:hAnsi="gobCL"/>
          <w:lang w:val="es-CL"/>
        </w:rPr>
        <w:t>sostenibilidad</w:t>
      </w:r>
      <w:r>
        <w:rPr>
          <w:rFonts w:ascii="gobCL" w:hAnsi="gobCL"/>
          <w:lang w:val="es-CL"/>
        </w:rPr>
        <w:t xml:space="preserve"> y sustentabilidad</w:t>
      </w:r>
      <w:r w:rsidR="00577501" w:rsidRPr="000A4879">
        <w:rPr>
          <w:rFonts w:ascii="gobCL" w:hAnsi="gobCL"/>
          <w:lang w:val="es-CL"/>
        </w:rPr>
        <w:t xml:space="preserve"> en la escala de barrios. </w:t>
      </w:r>
      <w:r w:rsidR="00DF530A" w:rsidRPr="000A4879">
        <w:rPr>
          <w:rFonts w:ascii="gobCL" w:hAnsi="gobCL"/>
          <w:lang w:val="es-CL"/>
        </w:rPr>
        <w:t>Vinculándose</w:t>
      </w:r>
      <w:r w:rsidR="00577501" w:rsidRPr="000A4879">
        <w:rPr>
          <w:rFonts w:ascii="gobCL" w:hAnsi="gobCL"/>
          <w:lang w:val="es-CL"/>
        </w:rPr>
        <w:t xml:space="preserve"> con el Concurso Nacional de Buenas Prácticas, organizado por la Secretaría de Desarrollo de Barrios.</w:t>
      </w:r>
    </w:p>
    <w:p w:rsidR="00577501" w:rsidRPr="000A4879" w:rsidRDefault="00577501" w:rsidP="00577501">
      <w:pPr>
        <w:numPr>
          <w:ilvl w:val="0"/>
          <w:numId w:val="24"/>
        </w:numPr>
        <w:spacing w:after="0" w:line="240" w:lineRule="auto"/>
        <w:jc w:val="both"/>
        <w:rPr>
          <w:rFonts w:ascii="gobCL" w:hAnsi="gobCL"/>
          <w:lang w:val="es-CL"/>
        </w:rPr>
      </w:pPr>
      <w:r w:rsidRPr="000A4879">
        <w:rPr>
          <w:rFonts w:ascii="gobCL" w:hAnsi="gobCL"/>
          <w:lang w:val="es-CL"/>
        </w:rPr>
        <w:t xml:space="preserve">Construir </w:t>
      </w:r>
      <w:r w:rsidR="004F6018">
        <w:rPr>
          <w:rFonts w:ascii="gobCL" w:hAnsi="gobCL"/>
          <w:lang w:val="es-CL"/>
        </w:rPr>
        <w:t>una</w:t>
      </w:r>
      <w:r w:rsidRPr="000A4879">
        <w:rPr>
          <w:rFonts w:ascii="gobCL" w:hAnsi="gobCL"/>
          <w:lang w:val="es-CL"/>
        </w:rPr>
        <w:t xml:space="preserve"> plataforma informática que dé cuenta de los avances de los estudios surgidos en el marco </w:t>
      </w:r>
      <w:r w:rsidR="000A4879">
        <w:rPr>
          <w:rFonts w:ascii="gobCL" w:hAnsi="gobCL"/>
          <w:lang w:val="es-CL"/>
        </w:rPr>
        <w:t>de</w:t>
      </w:r>
      <w:r w:rsidR="004F6018">
        <w:rPr>
          <w:rFonts w:ascii="gobCL" w:hAnsi="gobCL"/>
          <w:lang w:val="es-CL"/>
        </w:rPr>
        <w:t xml:space="preserve"> este Observatorio</w:t>
      </w:r>
      <w:r w:rsidR="0048749C">
        <w:rPr>
          <w:rFonts w:ascii="gobCL" w:hAnsi="gobCL"/>
          <w:lang w:val="es-CL"/>
        </w:rPr>
        <w:t xml:space="preserve"> y de los planes anuales</w:t>
      </w:r>
      <w:r w:rsidR="000A4879">
        <w:rPr>
          <w:rFonts w:ascii="gobCL" w:hAnsi="gobCL"/>
          <w:lang w:val="es-CL"/>
        </w:rPr>
        <w:t>.</w:t>
      </w:r>
    </w:p>
    <w:p w:rsidR="00577501" w:rsidRPr="000A4879" w:rsidRDefault="0048749C" w:rsidP="00577501">
      <w:pPr>
        <w:numPr>
          <w:ilvl w:val="0"/>
          <w:numId w:val="24"/>
        </w:numPr>
        <w:spacing w:after="0" w:line="240" w:lineRule="auto"/>
        <w:jc w:val="both"/>
        <w:rPr>
          <w:rFonts w:ascii="gobCL" w:hAnsi="gobCL"/>
          <w:lang w:val="es-CL"/>
        </w:rPr>
      </w:pPr>
      <w:r>
        <w:rPr>
          <w:rFonts w:ascii="gobCL" w:hAnsi="gobCL"/>
          <w:lang w:val="es-CL"/>
        </w:rPr>
        <w:t>Planificar la d</w:t>
      </w:r>
      <w:r w:rsidR="00577501" w:rsidRPr="000A4879">
        <w:rPr>
          <w:rFonts w:ascii="gobCL" w:hAnsi="gobCL"/>
          <w:lang w:val="es-CL"/>
        </w:rPr>
        <w:t>ifusión y diseño de publicaci</w:t>
      </w:r>
      <w:r>
        <w:rPr>
          <w:rFonts w:ascii="gobCL" w:hAnsi="gobCL"/>
          <w:lang w:val="es-CL"/>
        </w:rPr>
        <w:t>ones que den cuenta de</w:t>
      </w:r>
      <w:r w:rsidR="00577501" w:rsidRPr="000A4879">
        <w:rPr>
          <w:rFonts w:ascii="gobCL" w:hAnsi="gobCL"/>
          <w:lang w:val="es-CL"/>
        </w:rPr>
        <w:t xml:space="preserve"> resultados y avances </w:t>
      </w:r>
      <w:r>
        <w:rPr>
          <w:rFonts w:ascii="gobCL" w:hAnsi="gobCL"/>
          <w:lang w:val="es-CL"/>
        </w:rPr>
        <w:t>anuales</w:t>
      </w:r>
      <w:r w:rsidR="00577501" w:rsidRPr="000A4879">
        <w:rPr>
          <w:rFonts w:ascii="gobCL" w:hAnsi="gobCL"/>
          <w:lang w:val="es-CL"/>
        </w:rPr>
        <w:t>.</w:t>
      </w:r>
    </w:p>
    <w:p w:rsidR="00577501" w:rsidRPr="000A4879" w:rsidRDefault="00577501" w:rsidP="00577501">
      <w:pPr>
        <w:numPr>
          <w:ilvl w:val="0"/>
          <w:numId w:val="24"/>
        </w:numPr>
        <w:spacing w:after="0" w:line="240" w:lineRule="auto"/>
        <w:jc w:val="both"/>
        <w:rPr>
          <w:rFonts w:ascii="gobCL" w:hAnsi="gobCL"/>
          <w:lang w:val="es-CL"/>
        </w:rPr>
      </w:pPr>
      <w:r w:rsidRPr="000A4879">
        <w:rPr>
          <w:rFonts w:ascii="gobCL" w:hAnsi="gobCL"/>
          <w:lang w:val="es-CL"/>
        </w:rPr>
        <w:t xml:space="preserve">Construir y desarrollar, para el año 2015,  </w:t>
      </w:r>
      <w:r w:rsidR="0048749C">
        <w:rPr>
          <w:rFonts w:ascii="gobCL" w:hAnsi="gobCL"/>
          <w:lang w:val="es-CL"/>
        </w:rPr>
        <w:t>un</w:t>
      </w:r>
      <w:r w:rsidRPr="000A4879">
        <w:rPr>
          <w:rFonts w:ascii="gobCL" w:hAnsi="gobCL"/>
          <w:lang w:val="es-CL"/>
        </w:rPr>
        <w:t xml:space="preserve">a evaluación del Programa de Recuperación de Barrios, en torno a los indicadores establecidos, en conmemoración de los 10 años del </w:t>
      </w:r>
      <w:r w:rsidR="0048749C">
        <w:rPr>
          <w:rFonts w:ascii="gobCL" w:hAnsi="gobCL"/>
          <w:lang w:val="es-CL"/>
        </w:rPr>
        <w:t>P</w:t>
      </w:r>
      <w:r w:rsidRPr="000A4879">
        <w:rPr>
          <w:rFonts w:ascii="gobCL" w:hAnsi="gobCL"/>
          <w:lang w:val="es-CL"/>
        </w:rPr>
        <w:t xml:space="preserve">rograma. </w:t>
      </w:r>
    </w:p>
    <w:p w:rsidR="00577501" w:rsidRPr="000A4879" w:rsidRDefault="00577501" w:rsidP="00C14A04">
      <w:pPr>
        <w:shd w:val="clear" w:color="auto" w:fill="FFFFFF"/>
        <w:spacing w:after="360"/>
        <w:jc w:val="both"/>
        <w:textAlignment w:val="baseline"/>
        <w:rPr>
          <w:rFonts w:ascii="gobCL" w:hAnsi="gobCL"/>
          <w:lang w:val="es-CL"/>
        </w:rPr>
      </w:pPr>
    </w:p>
    <w:p w:rsidR="00DF530A" w:rsidRPr="000A4879" w:rsidRDefault="0048749C" w:rsidP="00C14A04">
      <w:pPr>
        <w:shd w:val="clear" w:color="auto" w:fill="FFFFFF"/>
        <w:spacing w:after="360"/>
        <w:jc w:val="both"/>
        <w:textAlignment w:val="baseline"/>
        <w:rPr>
          <w:rFonts w:ascii="gobCL" w:hAnsi="gobCL"/>
          <w:lang w:val="es-CL"/>
        </w:rPr>
      </w:pPr>
      <w:r>
        <w:rPr>
          <w:rFonts w:ascii="gobCL" w:hAnsi="gobCL"/>
          <w:lang w:val="es-CL"/>
        </w:rPr>
        <w:t xml:space="preserve">Para dar inicio a la implementación </w:t>
      </w:r>
      <w:r w:rsidR="00DF530A" w:rsidRPr="000A4879">
        <w:rPr>
          <w:rFonts w:ascii="gobCL" w:hAnsi="gobCL"/>
          <w:lang w:val="es-CL"/>
        </w:rPr>
        <w:t>o de</w:t>
      </w:r>
      <w:r>
        <w:rPr>
          <w:rFonts w:ascii="gobCL" w:hAnsi="gobCL"/>
          <w:lang w:val="es-CL"/>
        </w:rPr>
        <w:t>l Plan de trabajo 2014/2015</w:t>
      </w:r>
      <w:r w:rsidR="00775B26">
        <w:rPr>
          <w:rFonts w:ascii="gobCL" w:hAnsi="gobCL"/>
          <w:lang w:val="es-CL"/>
        </w:rPr>
        <w:t xml:space="preserve"> se propone</w:t>
      </w:r>
      <w:r>
        <w:rPr>
          <w:rFonts w:ascii="gobCL" w:hAnsi="gobCL"/>
          <w:lang w:val="es-CL"/>
        </w:rPr>
        <w:t>n</w:t>
      </w:r>
      <w:r w:rsidR="00775B26">
        <w:rPr>
          <w:rFonts w:ascii="gobCL" w:hAnsi="gobCL"/>
          <w:lang w:val="es-CL"/>
        </w:rPr>
        <w:t xml:space="preserve"> 6</w:t>
      </w:r>
      <w:r w:rsidR="00DF530A" w:rsidRPr="000A4879">
        <w:rPr>
          <w:rFonts w:ascii="gobCL" w:hAnsi="gobCL"/>
          <w:lang w:val="es-CL"/>
        </w:rPr>
        <w:t xml:space="preserve"> </w:t>
      </w:r>
      <w:r>
        <w:rPr>
          <w:rFonts w:ascii="gobCL" w:hAnsi="gobCL"/>
          <w:lang w:val="es-CL"/>
        </w:rPr>
        <w:t xml:space="preserve">hitos o </w:t>
      </w:r>
      <w:r w:rsidR="00DF530A" w:rsidRPr="000A4879">
        <w:rPr>
          <w:rFonts w:ascii="gobCL" w:hAnsi="gobCL"/>
          <w:lang w:val="es-CL"/>
        </w:rPr>
        <w:t>etapas</w:t>
      </w:r>
      <w:r>
        <w:rPr>
          <w:rFonts w:ascii="gobCL" w:hAnsi="gobCL"/>
          <w:lang w:val="es-CL"/>
        </w:rPr>
        <w:t>:</w:t>
      </w:r>
    </w:p>
    <w:p w:rsidR="00775B26" w:rsidRDefault="00775B26" w:rsidP="00775B26">
      <w:pPr>
        <w:rPr>
          <w:lang w:val="es-CL"/>
        </w:rPr>
      </w:pPr>
      <w:r w:rsidRPr="000A4879">
        <w:rPr>
          <w:rFonts w:ascii="gobCL" w:hAnsi="gobCL"/>
          <w:noProof/>
          <w:lang w:eastAsia="es-ES"/>
        </w:rPr>
        <mc:AlternateContent>
          <mc:Choice Requires="wpg">
            <w:drawing>
              <wp:anchor distT="0" distB="0" distL="114300" distR="114300" simplePos="0" relativeHeight="251659264" behindDoc="0" locked="0" layoutInCell="1" allowOverlap="1" wp14:anchorId="17A8841A" wp14:editId="36E08907">
                <wp:simplePos x="0" y="0"/>
                <wp:positionH relativeFrom="column">
                  <wp:posOffset>176530</wp:posOffset>
                </wp:positionH>
                <wp:positionV relativeFrom="paragraph">
                  <wp:posOffset>71120</wp:posOffset>
                </wp:positionV>
                <wp:extent cx="4705350" cy="2693670"/>
                <wp:effectExtent l="0" t="0" r="19050" b="11430"/>
                <wp:wrapSquare wrapText="bothSides"/>
                <wp:docPr id="19" name="3 Grupo"/>
                <wp:cNvGraphicFramePr/>
                <a:graphic xmlns:a="http://schemas.openxmlformats.org/drawingml/2006/main">
                  <a:graphicData uri="http://schemas.microsoft.com/office/word/2010/wordprocessingGroup">
                    <wpg:wgp>
                      <wpg:cNvGrpSpPr/>
                      <wpg:grpSpPr bwMode="auto">
                        <a:xfrm>
                          <a:off x="0" y="0"/>
                          <a:ext cx="4705350" cy="2693670"/>
                          <a:chOff x="-1" y="8286"/>
                          <a:chExt cx="4842268" cy="2343590"/>
                        </a:xfrm>
                      </wpg:grpSpPr>
                      <wps:wsp>
                        <wps:cNvPr id="20" name="Cuadro de texto 2"/>
                        <wps:cNvSpPr txBox="1">
                          <a:spLocks noChangeArrowheads="1"/>
                        </wps:cNvSpPr>
                        <wps:spPr bwMode="auto">
                          <a:xfrm>
                            <a:off x="-1" y="8286"/>
                            <a:ext cx="924670" cy="330154"/>
                          </a:xfrm>
                          <a:prstGeom prst="rect">
                            <a:avLst/>
                          </a:prstGeom>
                          <a:solidFill>
                            <a:schemeClr val="accent3">
                              <a:lumMod val="75000"/>
                            </a:schemeClr>
                          </a:solidFill>
                          <a:ln w="9525">
                            <a:solidFill>
                              <a:schemeClr val="bg1"/>
                            </a:solidFill>
                            <a:miter lim="800000"/>
                            <a:headEnd/>
                            <a:tailEnd/>
                          </a:ln>
                        </wps:spPr>
                        <wps:txb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I</w:t>
                              </w:r>
                            </w:p>
                          </w:txbxContent>
                        </wps:txbx>
                        <wps:bodyPr/>
                      </wps:wsp>
                      <wps:wsp>
                        <wps:cNvPr id="21" name="Cuadro de texto 2"/>
                        <wps:cNvSpPr txBox="1">
                          <a:spLocks noChangeArrowheads="1"/>
                        </wps:cNvSpPr>
                        <wps:spPr bwMode="auto">
                          <a:xfrm>
                            <a:off x="0" y="745898"/>
                            <a:ext cx="915232" cy="330155"/>
                          </a:xfrm>
                          <a:prstGeom prst="rect">
                            <a:avLst/>
                          </a:prstGeom>
                          <a:solidFill>
                            <a:schemeClr val="accent3">
                              <a:lumMod val="75000"/>
                            </a:schemeClr>
                          </a:solidFill>
                          <a:ln w="9525">
                            <a:solidFill>
                              <a:schemeClr val="bg1"/>
                            </a:solidFill>
                            <a:miter lim="800000"/>
                            <a:headEnd/>
                            <a:tailEnd/>
                          </a:ln>
                        </wps:spPr>
                        <wps:txb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III</w:t>
                              </w:r>
                            </w:p>
                            <w:p w:rsidR="00775B26" w:rsidRDefault="00775B26" w:rsidP="00775B26">
                              <w:pPr>
                                <w:pStyle w:val="NormalWeb"/>
                                <w:spacing w:before="0" w:beforeAutospacing="0" w:after="200" w:afterAutospacing="0" w:line="276" w:lineRule="auto"/>
                                <w:jc w:val="center"/>
                                <w:textAlignment w:val="baseline"/>
                              </w:pPr>
                            </w:p>
                          </w:txbxContent>
                        </wps:txbx>
                        <wps:bodyPr/>
                      </wps:wsp>
                      <wps:wsp>
                        <wps:cNvPr id="22" name="Cuadro de texto 2"/>
                        <wps:cNvSpPr txBox="1">
                          <a:spLocks noChangeArrowheads="1"/>
                        </wps:cNvSpPr>
                        <wps:spPr bwMode="auto">
                          <a:xfrm>
                            <a:off x="0" y="1481941"/>
                            <a:ext cx="915232" cy="328945"/>
                          </a:xfrm>
                          <a:prstGeom prst="rect">
                            <a:avLst/>
                          </a:prstGeom>
                          <a:solidFill>
                            <a:schemeClr val="accent3">
                              <a:lumMod val="75000"/>
                            </a:schemeClr>
                          </a:solidFill>
                          <a:ln w="9525">
                            <a:solidFill>
                              <a:schemeClr val="bg1"/>
                            </a:solidFill>
                            <a:miter lim="800000"/>
                            <a:headEnd/>
                            <a:tailEnd/>
                          </a:ln>
                        </wps:spPr>
                        <wps:txb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V</w:t>
                              </w:r>
                            </w:p>
                          </w:txbxContent>
                        </wps:txbx>
                        <wps:bodyPr/>
                      </wps:wsp>
                      <wps:wsp>
                        <wps:cNvPr id="23" name="Cuadro de texto 2"/>
                        <wps:cNvSpPr txBox="1">
                          <a:spLocks noChangeArrowheads="1"/>
                        </wps:cNvSpPr>
                        <wps:spPr bwMode="auto">
                          <a:xfrm>
                            <a:off x="1344" y="1858481"/>
                            <a:ext cx="913889" cy="483743"/>
                          </a:xfrm>
                          <a:prstGeom prst="rect">
                            <a:avLst/>
                          </a:prstGeom>
                          <a:solidFill>
                            <a:schemeClr val="accent3">
                              <a:lumMod val="75000"/>
                            </a:schemeClr>
                          </a:solidFill>
                          <a:ln w="9525">
                            <a:solidFill>
                              <a:schemeClr val="bg1"/>
                            </a:solidFill>
                            <a:miter lim="800000"/>
                            <a:headEnd/>
                            <a:tailEnd/>
                          </a:ln>
                        </wps:spPr>
                        <wps:txb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VI</w:t>
                              </w:r>
                            </w:p>
                          </w:txbxContent>
                        </wps:txbx>
                        <wps:bodyPr/>
                      </wps:wsp>
                      <wps:wsp>
                        <wps:cNvPr id="25" name="Cuadro de texto 2"/>
                        <wps:cNvSpPr txBox="1">
                          <a:spLocks noChangeArrowheads="1"/>
                        </wps:cNvSpPr>
                        <wps:spPr bwMode="auto">
                          <a:xfrm>
                            <a:off x="1107485" y="16931"/>
                            <a:ext cx="2570919" cy="328945"/>
                          </a:xfrm>
                          <a:prstGeom prst="rect">
                            <a:avLst/>
                          </a:prstGeom>
                          <a:solidFill>
                            <a:schemeClr val="accent4">
                              <a:lumMod val="20000"/>
                              <a:lumOff val="80000"/>
                            </a:schemeClr>
                          </a:solidFill>
                          <a:ln w="9525">
                            <a:solidFill>
                              <a:schemeClr val="bg1"/>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20"/>
                                  <w:szCs w:val="20"/>
                                </w:rPr>
                              </w:pPr>
                              <w:r w:rsidRPr="00DF530A">
                                <w:rPr>
                                  <w:rFonts w:ascii="Calibri" w:eastAsia="Calibri" w:hAnsi="Calibri"/>
                                  <w:b/>
                                  <w:bCs/>
                                  <w:color w:val="000000" w:themeColor="text1"/>
                                  <w:kern w:val="24"/>
                                  <w:sz w:val="20"/>
                                  <w:szCs w:val="20"/>
                                </w:rPr>
                                <w:t xml:space="preserve">CONSTRUCCIÓN DE INDICADORES </w:t>
                              </w:r>
                            </w:p>
                          </w:txbxContent>
                        </wps:txbx>
                        <wps:bodyPr/>
                      </wps:wsp>
                      <wps:wsp>
                        <wps:cNvPr id="26" name="Cuadro de texto 2"/>
                        <wps:cNvSpPr txBox="1">
                          <a:spLocks noChangeArrowheads="1"/>
                        </wps:cNvSpPr>
                        <wps:spPr bwMode="auto">
                          <a:xfrm>
                            <a:off x="1107486" y="757979"/>
                            <a:ext cx="2570918" cy="330155"/>
                          </a:xfrm>
                          <a:prstGeom prst="rect">
                            <a:avLst/>
                          </a:prstGeom>
                          <a:solidFill>
                            <a:schemeClr val="accent4">
                              <a:lumMod val="40000"/>
                              <a:lumOff val="60000"/>
                            </a:schemeClr>
                          </a:solidFill>
                          <a:ln w="9525">
                            <a:solidFill>
                              <a:schemeClr val="bg1"/>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20"/>
                                  <w:szCs w:val="20"/>
                                  <w:lang w:val="es-CL"/>
                                </w:rPr>
                              </w:pPr>
                              <w:r w:rsidRPr="00DF530A">
                                <w:rPr>
                                  <w:rFonts w:ascii="Calibri" w:eastAsia="Calibri" w:hAnsi="Calibri"/>
                                  <w:b/>
                                  <w:bCs/>
                                  <w:color w:val="000000" w:themeColor="text1"/>
                                  <w:kern w:val="24"/>
                                  <w:sz w:val="20"/>
                                  <w:szCs w:val="20"/>
                                  <w:lang w:val="es-CL"/>
                                </w:rPr>
                                <w:t>CONSTRUCCIÓN DE PLATAFORMA</w:t>
                              </w:r>
                            </w:p>
                          </w:txbxContent>
                        </wps:txbx>
                        <wps:bodyPr/>
                      </wps:wsp>
                      <wps:wsp>
                        <wps:cNvPr id="27" name="Cuadro de texto 2"/>
                        <wps:cNvSpPr txBox="1">
                          <a:spLocks noChangeArrowheads="1"/>
                        </wps:cNvSpPr>
                        <wps:spPr bwMode="auto">
                          <a:xfrm>
                            <a:off x="1107486" y="1491974"/>
                            <a:ext cx="2572261" cy="328945"/>
                          </a:xfrm>
                          <a:prstGeom prst="rect">
                            <a:avLst/>
                          </a:prstGeom>
                          <a:solidFill>
                            <a:schemeClr val="accent4">
                              <a:lumMod val="60000"/>
                              <a:lumOff val="40000"/>
                            </a:schemeClr>
                          </a:solidFill>
                          <a:ln w="9525">
                            <a:solidFill>
                              <a:schemeClr val="bg1"/>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20"/>
                                  <w:szCs w:val="20"/>
                                  <w:lang w:val="es-CL"/>
                                </w:rPr>
                              </w:pPr>
                              <w:r w:rsidRPr="00DF530A">
                                <w:rPr>
                                  <w:rFonts w:ascii="Calibri" w:eastAsia="Calibri" w:hAnsi="Calibri"/>
                                  <w:b/>
                                  <w:bCs/>
                                  <w:color w:val="000000" w:themeColor="text1"/>
                                  <w:kern w:val="24"/>
                                  <w:sz w:val="20"/>
                                  <w:szCs w:val="20"/>
                                  <w:lang w:val="es-CL"/>
                                </w:rPr>
                                <w:t>DIFUSIÓN Y PUBLICACIÓN RESULTAD</w:t>
                              </w:r>
                              <w:r>
                                <w:rPr>
                                  <w:rFonts w:ascii="Calibri" w:eastAsia="Calibri" w:hAnsi="Calibri"/>
                                  <w:b/>
                                  <w:bCs/>
                                  <w:color w:val="000000" w:themeColor="text1"/>
                                  <w:kern w:val="24"/>
                                  <w:sz w:val="20"/>
                                  <w:szCs w:val="20"/>
                                  <w:lang w:val="es-CL"/>
                                </w:rPr>
                                <w:t>O</w:t>
                              </w:r>
                              <w:r w:rsidRPr="00DF530A">
                                <w:rPr>
                                  <w:rFonts w:ascii="Calibri" w:eastAsia="Calibri" w:hAnsi="Calibri"/>
                                  <w:b/>
                                  <w:bCs/>
                                  <w:color w:val="000000" w:themeColor="text1"/>
                                  <w:kern w:val="24"/>
                                  <w:sz w:val="20"/>
                                  <w:szCs w:val="20"/>
                                  <w:lang w:val="es-CL"/>
                                </w:rPr>
                                <w:t>S</w:t>
                              </w:r>
                            </w:p>
                          </w:txbxContent>
                        </wps:txbx>
                        <wps:bodyPr/>
                      </wps:wsp>
                      <wps:wsp>
                        <wps:cNvPr id="28" name="Cuadro de texto 2"/>
                        <wps:cNvSpPr txBox="1">
                          <a:spLocks noChangeArrowheads="1"/>
                        </wps:cNvSpPr>
                        <wps:spPr bwMode="auto">
                          <a:xfrm>
                            <a:off x="1107486" y="1867907"/>
                            <a:ext cx="2573605" cy="483743"/>
                          </a:xfrm>
                          <a:prstGeom prst="rect">
                            <a:avLst/>
                          </a:prstGeom>
                          <a:solidFill>
                            <a:schemeClr val="accent4">
                              <a:lumMod val="75000"/>
                            </a:schemeClr>
                          </a:solidFill>
                          <a:ln w="9525">
                            <a:solidFill>
                              <a:schemeClr val="bg1"/>
                            </a:solidFill>
                            <a:miter lim="800000"/>
                            <a:headEnd/>
                            <a:tailEnd/>
                          </a:ln>
                        </wps:spPr>
                        <wps:txbx>
                          <w:txbxContent>
                            <w:p w:rsidR="00775B26" w:rsidRDefault="00775B26" w:rsidP="00775B26">
                              <w:pPr>
                                <w:pStyle w:val="NormalWeb"/>
                                <w:spacing w:before="0" w:beforeAutospacing="0" w:after="200" w:afterAutospacing="0" w:line="276" w:lineRule="auto"/>
                                <w:textAlignment w:val="baseline"/>
                              </w:pPr>
                              <w:r>
                                <w:rPr>
                                  <w:rFonts w:ascii="Calibri" w:eastAsia="Calibri" w:hAnsi="Calibri"/>
                                  <w:b/>
                                  <w:bCs/>
                                  <w:color w:val="FFFFFF" w:themeColor="background1"/>
                                  <w:kern w:val="24"/>
                                  <w:sz w:val="22"/>
                                  <w:szCs w:val="22"/>
                                  <w:lang w:val="es-CL"/>
                                </w:rPr>
                                <w:t>EVALUACIÓN DEL PROGRAMA DE RECUPERACIÓN DE BARRIOS</w:t>
                              </w:r>
                            </w:p>
                          </w:txbxContent>
                        </wps:txbx>
                        <wps:bodyPr/>
                      </wps:wsp>
                      <wps:wsp>
                        <wps:cNvPr id="29" name="Cuadro de texto 2"/>
                        <wps:cNvSpPr txBox="1">
                          <a:spLocks noChangeArrowheads="1"/>
                        </wps:cNvSpPr>
                        <wps:spPr bwMode="auto">
                          <a:xfrm>
                            <a:off x="3734623" y="15721"/>
                            <a:ext cx="1107644" cy="330155"/>
                          </a:xfrm>
                          <a:prstGeom prst="rect">
                            <a:avLst/>
                          </a:prstGeom>
                          <a:solidFill>
                            <a:schemeClr val="accent3">
                              <a:lumMod val="60000"/>
                              <a:lumOff val="40000"/>
                            </a:schemeClr>
                          </a:solidFill>
                          <a:ln w="9525">
                            <a:solidFill>
                              <a:srgbClr val="FFFFFF"/>
                            </a:solidFill>
                            <a:miter lim="800000"/>
                            <a:headEnd/>
                            <a:tailEnd/>
                          </a:ln>
                        </wps:spPr>
                        <wps:txbx>
                          <w:txbxContent>
                            <w:p w:rsidR="00775B26" w:rsidRPr="00DF530A" w:rsidRDefault="00775B26" w:rsidP="00775B26">
                              <w:pPr>
                                <w:pStyle w:val="NormalWeb"/>
                                <w:spacing w:before="0" w:beforeAutospacing="0" w:after="200" w:afterAutospacing="0" w:line="276" w:lineRule="auto"/>
                                <w:jc w:val="center"/>
                                <w:textAlignment w:val="baseline"/>
                                <w:rPr>
                                  <w:sz w:val="16"/>
                                  <w:szCs w:val="16"/>
                                </w:rPr>
                              </w:pPr>
                              <w:r w:rsidRPr="00DF530A">
                                <w:rPr>
                                  <w:rFonts w:ascii="Calibri" w:eastAsia="Calibri" w:hAnsi="Calibri"/>
                                  <w:b/>
                                  <w:bCs/>
                                  <w:color w:val="000000" w:themeColor="text1"/>
                                  <w:kern w:val="24"/>
                                  <w:sz w:val="16"/>
                                  <w:szCs w:val="16"/>
                                  <w:lang w:val="es-CL"/>
                                </w:rPr>
                                <w:t>MARZO/AGOSTO</w:t>
                              </w:r>
                            </w:p>
                          </w:txbxContent>
                        </wps:txbx>
                        <wps:bodyPr/>
                      </wps:wsp>
                      <wps:wsp>
                        <wps:cNvPr id="30" name="Cuadro de texto 2"/>
                        <wps:cNvSpPr txBox="1">
                          <a:spLocks noChangeArrowheads="1"/>
                        </wps:cNvSpPr>
                        <wps:spPr bwMode="auto">
                          <a:xfrm>
                            <a:off x="3734623" y="755570"/>
                            <a:ext cx="1107644" cy="328945"/>
                          </a:xfrm>
                          <a:prstGeom prst="rect">
                            <a:avLst/>
                          </a:prstGeom>
                          <a:solidFill>
                            <a:schemeClr val="accent3">
                              <a:lumMod val="60000"/>
                              <a:lumOff val="40000"/>
                            </a:schemeClr>
                          </a:solidFill>
                          <a:ln w="9525">
                            <a:solidFill>
                              <a:srgbClr val="FFFFFF"/>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16"/>
                                  <w:szCs w:val="16"/>
                                </w:rPr>
                              </w:pPr>
                              <w:r w:rsidRPr="00DF530A">
                                <w:rPr>
                                  <w:rFonts w:ascii="Calibri" w:eastAsia="Calibri" w:hAnsi="Calibri"/>
                                  <w:b/>
                                  <w:bCs/>
                                  <w:color w:val="000000" w:themeColor="text1"/>
                                  <w:kern w:val="24"/>
                                  <w:sz w:val="16"/>
                                  <w:szCs w:val="16"/>
                                  <w:lang w:val="es-CL"/>
                                </w:rPr>
                                <w:t>JULIO/SEPTIEMBRE</w:t>
                              </w:r>
                            </w:p>
                          </w:txbxContent>
                        </wps:txbx>
                        <wps:bodyPr/>
                      </wps:wsp>
                      <wps:wsp>
                        <wps:cNvPr id="31" name="Cuadro de texto 2"/>
                        <wps:cNvSpPr txBox="1">
                          <a:spLocks noChangeArrowheads="1"/>
                        </wps:cNvSpPr>
                        <wps:spPr bwMode="auto">
                          <a:xfrm>
                            <a:off x="3734623" y="1494393"/>
                            <a:ext cx="1107644" cy="328945"/>
                          </a:xfrm>
                          <a:prstGeom prst="rect">
                            <a:avLst/>
                          </a:prstGeom>
                          <a:solidFill>
                            <a:schemeClr val="accent3">
                              <a:lumMod val="60000"/>
                              <a:lumOff val="40000"/>
                            </a:schemeClr>
                          </a:solidFill>
                          <a:ln w="9525">
                            <a:solidFill>
                              <a:srgbClr val="FFFFFF"/>
                            </a:solidFill>
                            <a:miter lim="800000"/>
                            <a:headEnd/>
                            <a:tailEnd/>
                          </a:ln>
                        </wps:spPr>
                        <wps:txbx>
                          <w:txbxContent>
                            <w:p w:rsidR="00775B26" w:rsidRPr="00DF530A" w:rsidRDefault="00775B26" w:rsidP="00775B26">
                              <w:pPr>
                                <w:pStyle w:val="NormalWeb"/>
                                <w:spacing w:before="0" w:beforeAutospacing="0" w:after="200" w:afterAutospacing="0" w:line="276" w:lineRule="auto"/>
                                <w:jc w:val="center"/>
                                <w:textAlignment w:val="baseline"/>
                                <w:rPr>
                                  <w:sz w:val="16"/>
                                  <w:szCs w:val="16"/>
                                </w:rPr>
                              </w:pPr>
                              <w:r>
                                <w:rPr>
                                  <w:rFonts w:ascii="Calibri" w:eastAsia="Calibri" w:hAnsi="Calibri"/>
                                  <w:b/>
                                  <w:bCs/>
                                  <w:color w:val="000000" w:themeColor="text1"/>
                                  <w:kern w:val="24"/>
                                  <w:sz w:val="16"/>
                                  <w:szCs w:val="16"/>
                                  <w:lang w:val="es-CL"/>
                                </w:rPr>
                                <w:t>OCTUBRE/NOV</w:t>
                              </w:r>
                            </w:p>
                          </w:txbxContent>
                        </wps:txbx>
                        <wps:bodyPr/>
                      </wps:wsp>
                      <wps:wsp>
                        <wps:cNvPr id="288" name="Cuadro de texto 2"/>
                        <wps:cNvSpPr txBox="1">
                          <a:spLocks noChangeArrowheads="1"/>
                        </wps:cNvSpPr>
                        <wps:spPr bwMode="auto">
                          <a:xfrm>
                            <a:off x="3734623" y="1868133"/>
                            <a:ext cx="1107644" cy="483743"/>
                          </a:xfrm>
                          <a:prstGeom prst="rect">
                            <a:avLst/>
                          </a:prstGeom>
                          <a:solidFill>
                            <a:schemeClr val="accent3">
                              <a:lumMod val="60000"/>
                              <a:lumOff val="40000"/>
                            </a:schemeClr>
                          </a:solidFill>
                          <a:ln w="9525">
                            <a:solidFill>
                              <a:srgbClr val="FFFFFF"/>
                            </a:solidFill>
                            <a:miter lim="800000"/>
                            <a:headEnd/>
                            <a:tailEnd/>
                          </a:ln>
                        </wps:spPr>
                        <wps:txbx>
                          <w:txbxContent>
                            <w:p w:rsidR="00775B26" w:rsidRPr="000A4879" w:rsidRDefault="00775B26" w:rsidP="00775B26">
                              <w:pPr>
                                <w:pStyle w:val="NormalWeb"/>
                                <w:spacing w:before="0" w:beforeAutospacing="0" w:after="200" w:afterAutospacing="0" w:line="276" w:lineRule="auto"/>
                                <w:jc w:val="center"/>
                                <w:textAlignment w:val="baseline"/>
                                <w:rPr>
                                  <w:sz w:val="16"/>
                                  <w:szCs w:val="16"/>
                                </w:rPr>
                              </w:pPr>
                              <w:r w:rsidRPr="000A4879">
                                <w:rPr>
                                  <w:rFonts w:ascii="Calibri" w:eastAsia="Calibri" w:hAnsi="Calibri"/>
                                  <w:b/>
                                  <w:bCs/>
                                  <w:color w:val="000000" w:themeColor="text1"/>
                                  <w:kern w:val="24"/>
                                  <w:sz w:val="16"/>
                                  <w:szCs w:val="16"/>
                                  <w:lang w:val="es-CL"/>
                                </w:rPr>
                                <w:t>2015</w:t>
                              </w:r>
                            </w:p>
                          </w:txbxContent>
                        </wps:txbx>
                        <wps:bodyPr/>
                      </wps:wsp>
                    </wpg:wgp>
                  </a:graphicData>
                </a:graphic>
                <wp14:sizeRelH relativeFrom="margin">
                  <wp14:pctWidth>0</wp14:pctWidth>
                </wp14:sizeRelH>
                <wp14:sizeRelV relativeFrom="margin">
                  <wp14:pctHeight>0</wp14:pctHeight>
                </wp14:sizeRelV>
              </wp:anchor>
            </w:drawing>
          </mc:Choice>
          <mc:Fallback>
            <w:pict>
              <v:group id="3 Grupo" o:spid="_x0000_s1026" style="position:absolute;margin-left:13.9pt;margin-top:5.6pt;width:370.5pt;height:212.1pt;z-index:251659264;mso-width-relative:margin;mso-height-relative:margin" coordorigin=",82" coordsize="48422,2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">
                <v:shapetype id="_x0000_t202" coordsize="21600,21600" o:spt="202" path="m,l,21600r21600,l21600,xe">
                  <v:stroke joinstyle="miter"/>
                  <v:path gradientshapeok="t" o:connecttype="rect"/>
                </v:shapetype>
                <v:shape id="_x0000_s1027" type="#_x0000_t202" style="position:absolute;top:82;width:9246;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YI8IA&#10;AADbAAAADwAAAGRycy9kb3ducmV2LnhtbERPPWvDMBDdA/0P4gpdQiPHQ0ncyKEUQgLtUDseMl6t&#10;q2xsnYylOO6/r4ZCxsf73u1n24uJRt86VrBeJSCIa6dbNgqq8+F5A8IHZI29Y1LwSx72+cNih5l2&#10;Ny5oKoMRMYR9hgqaEIZMSl83ZNGv3EAcuR83WgwRjkbqEW8x3PYyTZIXabHl2NDgQO8N1V15tQq+&#10;tnLdFVd/1Jfloag+Pk3yjUapp8f57RVEoDncxf/uk1aQxvXxS/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xgjwgAAANsAAAAPAAAAAAAAAAAAAAAAAJgCAABkcnMvZG93&#10;bnJldi54bWxQSwUGAAAAAAQABAD1AAAAhwMAAAAA&#10;" fillcolor="#76923c [2406]" strokecolor="white [3212]">
                  <v:textbo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I</w:t>
                        </w:r>
                      </w:p>
                    </w:txbxContent>
                  </v:textbox>
                </v:shape>
                <v:shape id="_x0000_s1028" type="#_x0000_t202" style="position:absolute;top:7458;width:915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9uMMA&#10;AADbAAAADwAAAGRycy9kb3ducmV2LnhtbESPQYvCMBSE78L+h/AW9iKa1oNoNYosyC6sB6sePD6b&#10;Z1psXkoTtfvvjSB4HGbmG2a+7GwtbtT6yrGCdJiAIC6crtgoOOzXgwkIH5A11o5JwT95WC4+enPM&#10;tLtzTrddMCJC2GeooAyhyaT0RUkW/dA1xNE7u9ZiiLI1Urd4j3Bby1GSjKXFiuNCiQ19l1Rcdler&#10;YDuV6SW/+h997K/zw9/GJCc0Sn19dqsZiEBdeIdf7V+tYJT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e9uMMAAADbAAAADwAAAAAAAAAAAAAAAACYAgAAZHJzL2Rv&#10;d25yZXYueG1sUEsFBgAAAAAEAAQA9QAAAIgDAAAAAA==&#10;" fillcolor="#76923c [2406]" strokecolor="white [3212]">
                  <v:textbo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III</w:t>
                        </w:r>
                      </w:p>
                      <w:p w:rsidR="00775B26" w:rsidRDefault="00775B26" w:rsidP="00775B26">
                        <w:pPr>
                          <w:pStyle w:val="NormalWeb"/>
                          <w:spacing w:before="0" w:beforeAutospacing="0" w:after="200" w:afterAutospacing="0" w:line="276" w:lineRule="auto"/>
                          <w:jc w:val="center"/>
                          <w:textAlignment w:val="baseline"/>
                        </w:pPr>
                      </w:p>
                    </w:txbxContent>
                  </v:textbox>
                </v:shape>
                <v:shape id="_x0000_s1029" type="#_x0000_t202" style="position:absolute;top:14819;width:9152;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jz8UA&#10;AADbAAAADwAAAGRycy9kb3ducmV2LnhtbESPQWvCQBSE70L/w/IKvUjdmINodJVSCC20hybm0OMz&#10;+7oJZt+G7EbTf98VCh6HmfmG2R0m24kLDb51rGC5SEAQ1063bBRUx/x5DcIHZI2dY1LwSx4O+4fZ&#10;DjPtrlzQpQxGRAj7DBU0IfSZlL5uyKJfuJ44ej9usBiiHIzUA14j3HYyTZKVtNhyXGiwp9eG6nM5&#10;WgVfG7k8F6N/09/zvKg+Pk1yQqPU0+P0sgURaAr38H/7XStIU7h9iT9A7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SPPxQAAANsAAAAPAAAAAAAAAAAAAAAAAJgCAABkcnMv&#10;ZG93bnJldi54bWxQSwUGAAAAAAQABAD1AAAAigMAAAAA&#10;" fillcolor="#76923c [2406]" strokecolor="white [3212]">
                  <v:textbo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V</w:t>
                        </w:r>
                      </w:p>
                    </w:txbxContent>
                  </v:textbox>
                </v:shape>
                <v:shape id="_x0000_s1030" type="#_x0000_t202" style="position:absolute;left:13;top:18584;width:913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mGVMUA&#10;AADbAAAADwAAAGRycy9kb3ducmV2LnhtbESPQWvCQBSE70L/w/IKXqRuEkHa1DWUgliwB2M9eHxm&#10;XzfB7NuQXWP677uFgsdhZr5hVsVoWzFQ7xvHCtJ5AoK4crpho+D4tXl6BuEDssbWMSn4IQ/F+mGy&#10;wly7G5c0HIIREcI+RwV1CF0upa9qsujnriOO3rfrLYYoeyN1j7cIt63MkmQpLTYcF2rs6L2m6nK4&#10;WgX7F5leyqvf6tNsUx53nyY5o1Fq+ji+vYIINIZ7+L/9oRVkC/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YZUxQAAANsAAAAPAAAAAAAAAAAAAAAAAJgCAABkcnMv&#10;ZG93bnJldi54bWxQSwUGAAAAAAQABAD1AAAAigMAAAAA&#10;" fillcolor="#76923c [2406]" strokecolor="white [3212]">
                  <v:textbox>
                    <w:txbxContent>
                      <w:p w:rsidR="00775B26" w:rsidRDefault="00775B26" w:rsidP="00775B26">
                        <w:pPr>
                          <w:pStyle w:val="NormalWeb"/>
                          <w:spacing w:before="0" w:beforeAutospacing="0" w:after="200" w:afterAutospacing="0" w:line="276" w:lineRule="auto"/>
                          <w:jc w:val="center"/>
                          <w:textAlignment w:val="baseline"/>
                        </w:pPr>
                        <w:r>
                          <w:rPr>
                            <w:rFonts w:ascii="Calibri" w:eastAsia="Calibri" w:hAnsi="Calibri"/>
                            <w:b/>
                            <w:bCs/>
                            <w:color w:val="FFFFFF" w:themeColor="background1"/>
                            <w:kern w:val="24"/>
                            <w:sz w:val="22"/>
                            <w:szCs w:val="22"/>
                          </w:rPr>
                          <w:t>ETAPA VI</w:t>
                        </w:r>
                      </w:p>
                    </w:txbxContent>
                  </v:textbox>
                </v:shape>
                <v:shape id="_x0000_s1031" type="#_x0000_t202" style="position:absolute;left:11074;top:169;width:25710;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1P2sQA&#10;AADbAAAADwAAAGRycy9kb3ducmV2LnhtbESPzWrDMBCE74W8g9hALyWRG2hJnMgmuLT0kkPzd16s&#10;je3EWhlJtd23rwqFHIeZ+YbZ5KNpRU/ON5YVPM8TEMSl1Q1XCo6H99kShA/IGlvLpOCHPOTZ5GGD&#10;qbYDf1G/D5WIEPYpKqhD6FIpfVmTQT+3HXH0LtYZDFG6SmqHQ4SbVi6S5FUabDgu1NhRUVN5238b&#10;BWPxtjsV150766dD/8GrqtDLQanH6bhdgwg0hnv4v/2pFSxe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dT9rEAAAA2wAAAA8AAAAAAAAAAAAAAAAAmAIAAGRycy9k&#10;b3ducmV2LnhtbFBLBQYAAAAABAAEAPUAAACJAwAAAAA=&#10;" fillcolor="#e5dfec [663]" strokecolor="white [3212]">
                  <v:textbox>
                    <w:txbxContent>
                      <w:p w:rsidR="00775B26" w:rsidRPr="00DF530A" w:rsidRDefault="00775B26" w:rsidP="00775B26">
                        <w:pPr>
                          <w:pStyle w:val="NormalWeb"/>
                          <w:spacing w:before="0" w:beforeAutospacing="0" w:after="200" w:afterAutospacing="0" w:line="276" w:lineRule="auto"/>
                          <w:textAlignment w:val="baseline"/>
                          <w:rPr>
                            <w:sz w:val="20"/>
                            <w:szCs w:val="20"/>
                          </w:rPr>
                        </w:pPr>
                        <w:r w:rsidRPr="00DF530A">
                          <w:rPr>
                            <w:rFonts w:ascii="Calibri" w:eastAsia="Calibri" w:hAnsi="Calibri"/>
                            <w:b/>
                            <w:bCs/>
                            <w:color w:val="000000" w:themeColor="text1"/>
                            <w:kern w:val="24"/>
                            <w:sz w:val="20"/>
                            <w:szCs w:val="20"/>
                          </w:rPr>
                          <w:t xml:space="preserve">CONSTRUCCIÓN DE INDICADORES </w:t>
                        </w:r>
                      </w:p>
                    </w:txbxContent>
                  </v:textbox>
                </v:shape>
                <v:shape id="_x0000_s1032" type="#_x0000_t202" style="position:absolute;left:11074;top:7579;width:25710;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8C8IA&#10;AADbAAAADwAAAGRycy9kb3ducmV2LnhtbESPUWvCQBCE3wv9D8cW+lYvDUUkeooILSWIYPQHLLk1&#10;F8ztpbmtpv++Jwg+DjPzDbNYjb5TFxpiG9jA+yQDRVwH23Jj4Hj4fJuBioJssQtMBv4owmr5/LTA&#10;woYr7+lSSaMShGOBBpxIX2gda0ce4yT0xMk7hcGjJDk02g54TXDf6TzLptpjy2nBYU8bR/W5+vUG&#10;dnlVrU+5OKFytiu/9j/b8FEa8/oyrueghEZ5hO/tb2sgn8LtS/oB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rwLwgAAANsAAAAPAAAAAAAAAAAAAAAAAJgCAABkcnMvZG93&#10;bnJldi54bWxQSwUGAAAAAAQABAD1AAAAhwMAAAAA&#10;" fillcolor="#ccc0d9 [1303]" strokecolor="white [3212]">
                  <v:textbox>
                    <w:txbxContent>
                      <w:p w:rsidR="00775B26" w:rsidRPr="00DF530A" w:rsidRDefault="00775B26" w:rsidP="00775B26">
                        <w:pPr>
                          <w:pStyle w:val="NormalWeb"/>
                          <w:spacing w:before="0" w:beforeAutospacing="0" w:after="200" w:afterAutospacing="0" w:line="276" w:lineRule="auto"/>
                          <w:textAlignment w:val="baseline"/>
                          <w:rPr>
                            <w:sz w:val="20"/>
                            <w:szCs w:val="20"/>
                            <w:lang w:val="es-CL"/>
                          </w:rPr>
                        </w:pPr>
                        <w:r w:rsidRPr="00DF530A">
                          <w:rPr>
                            <w:rFonts w:ascii="Calibri" w:eastAsia="Calibri" w:hAnsi="Calibri"/>
                            <w:b/>
                            <w:bCs/>
                            <w:color w:val="000000" w:themeColor="text1"/>
                            <w:kern w:val="24"/>
                            <w:sz w:val="20"/>
                            <w:szCs w:val="20"/>
                            <w:lang w:val="es-CL"/>
                          </w:rPr>
                          <w:t>CONSTRUCCIÓN DE PLATAFORMA</w:t>
                        </w:r>
                      </w:p>
                    </w:txbxContent>
                  </v:textbox>
                </v:shape>
                <v:shape id="_x0000_s1033" type="#_x0000_t202" style="position:absolute;left:11074;top:14919;width:25723;height:3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7NcQA&#10;AADbAAAADwAAAGRycy9kb3ducmV2LnhtbESPQWsCMRSE74X+h/AKXkrNuoVaVqOUBUF7c+2hx+fm&#10;uYndvKybqOu/N4VCj8PMfMPMl4NrxYX6YD0rmIwzEMS115YbBV+71cs7iBCRNbaeScGNAiwXjw9z&#10;LLS/8pYuVWxEgnAoUIGJsSukDLUhh2HsO+LkHXzvMCbZN1L3eE1w18o8y96kQ8tpwWBHpaH6pzo7&#10;Bcdb+b235eY0dXtvXm3+fKw+z0qNnoaPGYhIQ/wP/7XXWkE+hd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vezXEAAAA2wAAAA8AAAAAAAAAAAAAAAAAmAIAAGRycy9k&#10;b3ducmV2LnhtbFBLBQYAAAAABAAEAPUAAACJAwAAAAA=&#10;" fillcolor="#b2a1c7 [1943]" strokecolor="white [3212]">
                  <v:textbox>
                    <w:txbxContent>
                      <w:p w:rsidR="00775B26" w:rsidRPr="00DF530A" w:rsidRDefault="00775B26" w:rsidP="00775B26">
                        <w:pPr>
                          <w:pStyle w:val="NormalWeb"/>
                          <w:spacing w:before="0" w:beforeAutospacing="0" w:after="200" w:afterAutospacing="0" w:line="276" w:lineRule="auto"/>
                          <w:textAlignment w:val="baseline"/>
                          <w:rPr>
                            <w:sz w:val="20"/>
                            <w:szCs w:val="20"/>
                            <w:lang w:val="es-CL"/>
                          </w:rPr>
                        </w:pPr>
                        <w:r w:rsidRPr="00DF530A">
                          <w:rPr>
                            <w:rFonts w:ascii="Calibri" w:eastAsia="Calibri" w:hAnsi="Calibri"/>
                            <w:b/>
                            <w:bCs/>
                            <w:color w:val="000000" w:themeColor="text1"/>
                            <w:kern w:val="24"/>
                            <w:sz w:val="20"/>
                            <w:szCs w:val="20"/>
                            <w:lang w:val="es-CL"/>
                          </w:rPr>
                          <w:t>DIFUSIÓN Y PUBLICACIÓN RESULTAD</w:t>
                        </w:r>
                        <w:r>
                          <w:rPr>
                            <w:rFonts w:ascii="Calibri" w:eastAsia="Calibri" w:hAnsi="Calibri"/>
                            <w:b/>
                            <w:bCs/>
                            <w:color w:val="000000" w:themeColor="text1"/>
                            <w:kern w:val="24"/>
                            <w:sz w:val="20"/>
                            <w:szCs w:val="20"/>
                            <w:lang w:val="es-CL"/>
                          </w:rPr>
                          <w:t>O</w:t>
                        </w:r>
                        <w:r w:rsidRPr="00DF530A">
                          <w:rPr>
                            <w:rFonts w:ascii="Calibri" w:eastAsia="Calibri" w:hAnsi="Calibri"/>
                            <w:b/>
                            <w:bCs/>
                            <w:color w:val="000000" w:themeColor="text1"/>
                            <w:kern w:val="24"/>
                            <w:sz w:val="20"/>
                            <w:szCs w:val="20"/>
                            <w:lang w:val="es-CL"/>
                          </w:rPr>
                          <w:t>S</w:t>
                        </w:r>
                      </w:p>
                    </w:txbxContent>
                  </v:textbox>
                </v:shape>
                <v:shape id="_x0000_s1034" type="#_x0000_t202" style="position:absolute;left:11074;top:18679;width:25736;height:4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YZ8AA&#10;AADbAAAADwAAAGRycy9kb3ducmV2LnhtbERPy4rCMBTdC/5DuIIbGVNlGErHKIMguPNR0Vlemmtb&#10;bG5KEm3792YxMMvDea82vWnEi5yvLStYzBMQxIXVNZcKLvnuIwXhA7LGxjIpGMjDZj0erTDTtuMT&#10;vc6hFDGEfYYKqhDaTEpfVGTQz21LHLm7dQZDhK6U2mEXw00jl0nyJQ3WHBsqbGlbUfE4P42C3N3z&#10;a3IcHnpx+xy6Q2p/nzOr1HTS/3yDCNSHf/Gfe68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eYZ8AAAADbAAAADwAAAAAAAAAAAAAAAACYAgAAZHJzL2Rvd25y&#10;ZXYueG1sUEsFBgAAAAAEAAQA9QAAAIUDAAAAAA==&#10;" fillcolor="#5f497a [2407]" strokecolor="white [3212]">
                  <v:textbox>
                    <w:txbxContent>
                      <w:p w:rsidR="00775B26" w:rsidRDefault="00775B26" w:rsidP="00775B26">
                        <w:pPr>
                          <w:pStyle w:val="NormalWeb"/>
                          <w:spacing w:before="0" w:beforeAutospacing="0" w:after="200" w:afterAutospacing="0" w:line="276" w:lineRule="auto"/>
                          <w:textAlignment w:val="baseline"/>
                        </w:pPr>
                        <w:r>
                          <w:rPr>
                            <w:rFonts w:ascii="Calibri" w:eastAsia="Calibri" w:hAnsi="Calibri"/>
                            <w:b/>
                            <w:bCs/>
                            <w:color w:val="FFFFFF" w:themeColor="background1"/>
                            <w:kern w:val="24"/>
                            <w:sz w:val="22"/>
                            <w:szCs w:val="22"/>
                            <w:lang w:val="es-CL"/>
                          </w:rPr>
                          <w:t>EVALUACIÓN DEL PROGRAMA DE RECUPERACIÓN DE BARRIOS</w:t>
                        </w:r>
                      </w:p>
                    </w:txbxContent>
                  </v:textbox>
                </v:shape>
                <v:shape id="_x0000_s1035" type="#_x0000_t202" style="position:absolute;left:37346;top:157;width:11076;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G8sMA&#10;AADbAAAADwAAAGRycy9kb3ducmV2LnhtbESP3YrCMBSE7xd8h3AE79ZUL9y1GosKygqK+PMAh+b0&#10;hzYnpYna9ek3grCXw8x8w8yTztTiTq0rLSsYDSMQxKnVJecKrpfN5zcI55E11pZJwS85SBa9jznG&#10;2j74RPezz0WAsItRQeF9E0vp0oIMuqFtiIOX2dagD7LNpW7xEeCmluMomkiDJYeFAhtaF5RW55tR&#10;UGVfz22DR7PKlnnkRofJbr9CpQb9bjkD4anz/+F3+0crGE/h9SX8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WG8sMAAADbAAAADwAAAAAAAAAAAAAAAACYAgAAZHJzL2Rv&#10;d25yZXYueG1sUEsFBgAAAAAEAAQA9QAAAIgDAAAAAA==&#10;" fillcolor="#c2d69b [1942]" strokecolor="white">
                  <v:textbox>
                    <w:txbxContent>
                      <w:p w:rsidR="00775B26" w:rsidRPr="00DF530A" w:rsidRDefault="00775B26" w:rsidP="00775B26">
                        <w:pPr>
                          <w:pStyle w:val="NormalWeb"/>
                          <w:spacing w:before="0" w:beforeAutospacing="0" w:after="200" w:afterAutospacing="0" w:line="276" w:lineRule="auto"/>
                          <w:jc w:val="center"/>
                          <w:textAlignment w:val="baseline"/>
                          <w:rPr>
                            <w:sz w:val="16"/>
                            <w:szCs w:val="16"/>
                          </w:rPr>
                        </w:pPr>
                        <w:r w:rsidRPr="00DF530A">
                          <w:rPr>
                            <w:rFonts w:ascii="Calibri" w:eastAsia="Calibri" w:hAnsi="Calibri"/>
                            <w:b/>
                            <w:bCs/>
                            <w:color w:val="000000" w:themeColor="text1"/>
                            <w:kern w:val="24"/>
                            <w:sz w:val="16"/>
                            <w:szCs w:val="16"/>
                            <w:lang w:val="es-CL"/>
                          </w:rPr>
                          <w:t>MARZO/AGOSTO</w:t>
                        </w:r>
                      </w:p>
                    </w:txbxContent>
                  </v:textbox>
                </v:shape>
                <v:shape id="_x0000_s1036" type="#_x0000_t202" style="position:absolute;left:37346;top:7555;width:11076;height:3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ssEA&#10;AADbAAAADwAAAGRycy9kb3ducmV2LnhtbERP3WrCMBS+H+wdwhl4t6Yq6OialjpwKExkbg9waE5/&#10;aHNSmkyrT79cCF5+fP9pPplenGl0rWUF8ygGQVxa3XKt4Pdn+/oGwnlkjb1lUnAlB3n2/JRiou2F&#10;v+l88rUIIewSVNB4PyRSurIhgy6yA3HgKjsa9AGOtdQjXkK46eUijlfSYMuhocGBPhoqu9OfUdBV&#10;69vngEezqYo6dvPDav+1QaVmL1PxDsLT5B/iu3unFSzD+vAl/AC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ubLBAAAA2wAAAA8AAAAAAAAAAAAAAAAAmAIAAGRycy9kb3du&#10;cmV2LnhtbFBLBQYAAAAABAAEAPUAAACGAwAAAAA=&#10;" fillcolor="#c2d69b [1942]" strokecolor="white">
                  <v:textbox>
                    <w:txbxContent>
                      <w:p w:rsidR="00775B26" w:rsidRPr="00DF530A" w:rsidRDefault="00775B26" w:rsidP="00775B26">
                        <w:pPr>
                          <w:pStyle w:val="NormalWeb"/>
                          <w:spacing w:before="0" w:beforeAutospacing="0" w:after="200" w:afterAutospacing="0" w:line="276" w:lineRule="auto"/>
                          <w:textAlignment w:val="baseline"/>
                          <w:rPr>
                            <w:sz w:val="16"/>
                            <w:szCs w:val="16"/>
                          </w:rPr>
                        </w:pPr>
                        <w:r w:rsidRPr="00DF530A">
                          <w:rPr>
                            <w:rFonts w:ascii="Calibri" w:eastAsia="Calibri" w:hAnsi="Calibri"/>
                            <w:b/>
                            <w:bCs/>
                            <w:color w:val="000000" w:themeColor="text1"/>
                            <w:kern w:val="24"/>
                            <w:sz w:val="16"/>
                            <w:szCs w:val="16"/>
                            <w:lang w:val="es-CL"/>
                          </w:rPr>
                          <w:t>JULIO/SEPTIEMBRE</w:t>
                        </w:r>
                      </w:p>
                    </w:txbxContent>
                  </v:textbox>
                </v:shape>
                <v:shape id="_x0000_s1037" type="#_x0000_t202" style="position:absolute;left:37346;top:14943;width:11076;height:3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cKcQA&#10;AADbAAAADwAAAGRycy9kb3ducmV2LnhtbESP3WrCQBSE7wu+w3IE75pNFNKSZhUVKhZaxLQPcMie&#10;/GD2bMhuTfTpu4VCL4eZ+YbJN5PpxJUG11pWkEQxCOLS6pZrBV+fr4/PIJxH1thZJgU3crBZzx5y&#10;zLQd+UzXwtciQNhlqKDxvs+kdGVDBl1ke+LgVXYw6IMcaqkHHAPcdHIZx6k02HJYaLCnfUPlpfg2&#10;Ci7V0/3Q48nsqm0du+QjfXvfoVKL+bR9AeFp8v/hv/ZRK1gl8Psl/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6HCnEAAAA2wAAAA8AAAAAAAAAAAAAAAAAmAIAAGRycy9k&#10;b3ducmV2LnhtbFBLBQYAAAAABAAEAPUAAACJAwAAAAA=&#10;" fillcolor="#c2d69b [1942]" strokecolor="white">
                  <v:textbox>
                    <w:txbxContent>
                      <w:p w:rsidR="00775B26" w:rsidRPr="00DF530A" w:rsidRDefault="00775B26" w:rsidP="00775B26">
                        <w:pPr>
                          <w:pStyle w:val="NormalWeb"/>
                          <w:spacing w:before="0" w:beforeAutospacing="0" w:after="200" w:afterAutospacing="0" w:line="276" w:lineRule="auto"/>
                          <w:jc w:val="center"/>
                          <w:textAlignment w:val="baseline"/>
                          <w:rPr>
                            <w:sz w:val="16"/>
                            <w:szCs w:val="16"/>
                          </w:rPr>
                        </w:pPr>
                        <w:r>
                          <w:rPr>
                            <w:rFonts w:ascii="Calibri" w:eastAsia="Calibri" w:hAnsi="Calibri"/>
                            <w:b/>
                            <w:bCs/>
                            <w:color w:val="000000" w:themeColor="text1"/>
                            <w:kern w:val="24"/>
                            <w:sz w:val="16"/>
                            <w:szCs w:val="16"/>
                            <w:lang w:val="es-CL"/>
                          </w:rPr>
                          <w:t>OCTUBRE/NOV</w:t>
                        </w:r>
                      </w:p>
                    </w:txbxContent>
                  </v:textbox>
                </v:shape>
                <v:shape id="_x0000_s1038" type="#_x0000_t202" style="position:absolute;left:37346;top:18681;width:11076;height:4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duL0A&#10;AADcAAAADwAAAGRycy9kb3ducmV2LnhtbERP3QoBQRS+V95hOsods1ygZQhFFMnPA5x2zv5k58y2&#10;M1ie3lwol1/f/2zRmFI8qXaFZQWDfgSCOLG64EzB7brpTUA4j6yxtEwK3uRgMW+3Zhhr++IzPS8+&#10;EyGEXYwKcu+rWEqX5GTQ9W1FHLjU1gZ9gHUmdY2vEG5KOYyikTRYcGjIsaJ1Tsn98jAK7un4s63w&#10;ZFbpMovc4DjaH1aoVLfTLKcgPDX+L/65d1rBcBLWhjPhCM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SlduL0AAADcAAAADwAAAAAAAAAAAAAAAACYAgAAZHJzL2Rvd25yZXYu&#10;eG1sUEsFBgAAAAAEAAQA9QAAAIIDAAAAAA==&#10;" fillcolor="#c2d69b [1942]" strokecolor="white">
                  <v:textbox>
                    <w:txbxContent>
                      <w:p w:rsidR="00775B26" w:rsidRPr="000A4879" w:rsidRDefault="00775B26" w:rsidP="00775B26">
                        <w:pPr>
                          <w:pStyle w:val="NormalWeb"/>
                          <w:spacing w:before="0" w:beforeAutospacing="0" w:after="200" w:afterAutospacing="0" w:line="276" w:lineRule="auto"/>
                          <w:jc w:val="center"/>
                          <w:textAlignment w:val="baseline"/>
                          <w:rPr>
                            <w:sz w:val="16"/>
                            <w:szCs w:val="16"/>
                          </w:rPr>
                        </w:pPr>
                        <w:r w:rsidRPr="000A4879">
                          <w:rPr>
                            <w:rFonts w:ascii="Calibri" w:eastAsia="Calibri" w:hAnsi="Calibri"/>
                            <w:b/>
                            <w:bCs/>
                            <w:color w:val="000000" w:themeColor="text1"/>
                            <w:kern w:val="24"/>
                            <w:sz w:val="16"/>
                            <w:szCs w:val="16"/>
                            <w:lang w:val="es-CL"/>
                          </w:rPr>
                          <w:t>2015</w:t>
                        </w:r>
                      </w:p>
                    </w:txbxContent>
                  </v:textbox>
                </v:shape>
                <w10:wrap type="square"/>
              </v:group>
            </w:pict>
          </mc:Fallback>
        </mc:AlternateContent>
      </w:r>
    </w:p>
    <w:p w:rsidR="00775B26" w:rsidRDefault="004D0F12" w:rsidP="00775B26">
      <w:pPr>
        <w:rPr>
          <w:lang w:val="es-CL"/>
        </w:rPr>
      </w:pPr>
      <w:r w:rsidRPr="004D0F12">
        <w:rPr>
          <w:rFonts w:ascii="gobCL" w:hAnsi="gobCL"/>
          <w:noProof/>
          <w:lang w:eastAsia="es-ES"/>
        </w:rPr>
        <mc:AlternateContent>
          <mc:Choice Requires="wps">
            <w:drawing>
              <wp:anchor distT="0" distB="0" distL="114300" distR="114300" simplePos="0" relativeHeight="251669504" behindDoc="0" locked="0" layoutInCell="1" allowOverlap="1" wp14:anchorId="5EF59DA2" wp14:editId="0FAD27F8">
                <wp:simplePos x="0" y="0"/>
                <wp:positionH relativeFrom="column">
                  <wp:posOffset>-1215390</wp:posOffset>
                </wp:positionH>
                <wp:positionV relativeFrom="paragraph">
                  <wp:posOffset>186690</wp:posOffset>
                </wp:positionV>
                <wp:extent cx="1091565" cy="377825"/>
                <wp:effectExtent l="0" t="0" r="13335" b="2222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77825"/>
                        </a:xfrm>
                        <a:prstGeom prst="rect">
                          <a:avLst/>
                        </a:prstGeom>
                        <a:solidFill>
                          <a:schemeClr val="accent3">
                            <a:lumMod val="60000"/>
                            <a:lumOff val="40000"/>
                          </a:schemeClr>
                        </a:solidFill>
                        <a:ln w="9525">
                          <a:solidFill>
                            <a:srgbClr val="FFFFFF"/>
                          </a:solidFill>
                          <a:miter lim="800000"/>
                          <a:headEnd/>
                          <a:tailEnd/>
                        </a:ln>
                      </wps:spPr>
                      <wps:txbx>
                        <w:txbxContent>
                          <w:p w:rsidR="004D0F12" w:rsidRPr="00DF530A" w:rsidRDefault="004D0F12" w:rsidP="004D0F12">
                            <w:pPr>
                              <w:textAlignment w:val="baseline"/>
                              <w:rPr>
                                <w:sz w:val="16"/>
                                <w:szCs w:val="16"/>
                              </w:rPr>
                            </w:pPr>
                            <w:r>
                              <w:rPr>
                                <w:rFonts w:ascii="Calibri" w:eastAsia="Calibri" w:hAnsi="Calibri"/>
                                <w:b/>
                                <w:bCs/>
                                <w:color w:val="000000" w:themeColor="text1"/>
                                <w:kern w:val="24"/>
                                <w:sz w:val="16"/>
                                <w:szCs w:val="16"/>
                                <w:lang w:val="es-CL"/>
                              </w:rPr>
                              <w:t>MARZO/AGOSTO</w:t>
                            </w:r>
                          </w:p>
                        </w:txbxContent>
                      </wps:txbx>
                      <wps:bodyPr/>
                    </wps:wsp>
                  </a:graphicData>
                </a:graphic>
              </wp:anchor>
            </w:drawing>
          </mc:Choice>
          <mc:Fallback>
            <w:pict>
              <v:shape id="Cuadro de texto 2" o:spid="_x0000_s1039" type="#_x0000_t202" style="position:absolute;margin-left:-95.7pt;margin-top:14.7pt;width:85.95pt;height:2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" fillcolor="#c2d69b [1942]" strokecolor="white">
                <v:textbox>
                  <w:txbxContent>
                    <w:p w:rsidR="004D0F12" w:rsidRPr="00DF530A" w:rsidRDefault="004D0F12" w:rsidP="004D0F12">
                      <w:pPr>
                        <w:textAlignment w:val="baseline"/>
                        <w:rPr>
                          <w:sz w:val="16"/>
                          <w:szCs w:val="16"/>
                        </w:rPr>
                      </w:pPr>
                      <w:r>
                        <w:rPr>
                          <w:rFonts w:ascii="Calibri" w:eastAsia="Calibri" w:hAnsi="Calibri"/>
                          <w:b/>
                          <w:bCs/>
                          <w:color w:val="000000" w:themeColor="text1"/>
                          <w:kern w:val="24"/>
                          <w:sz w:val="16"/>
                          <w:szCs w:val="16"/>
                          <w:lang w:val="es-CL"/>
                        </w:rPr>
                        <w:t>MARZO/AGOSTO</w:t>
                      </w:r>
                    </w:p>
                  </w:txbxContent>
                </v:textbox>
              </v:shape>
            </w:pict>
          </mc:Fallback>
        </mc:AlternateContent>
      </w:r>
      <w:r w:rsidRPr="004D0F12">
        <w:rPr>
          <w:rFonts w:ascii="gobCL" w:hAnsi="gobCL"/>
          <w:noProof/>
          <w:lang w:eastAsia="es-ES"/>
        </w:rPr>
        <mc:AlternateContent>
          <mc:Choice Requires="wps">
            <w:drawing>
              <wp:anchor distT="0" distB="0" distL="114300" distR="114300" simplePos="0" relativeHeight="251668480" behindDoc="0" locked="0" layoutInCell="1" allowOverlap="1" wp14:anchorId="00E31FF4" wp14:editId="244D725D">
                <wp:simplePos x="0" y="0"/>
                <wp:positionH relativeFrom="column">
                  <wp:posOffset>-3762375</wp:posOffset>
                </wp:positionH>
                <wp:positionV relativeFrom="paragraph">
                  <wp:posOffset>189865</wp:posOffset>
                </wp:positionV>
                <wp:extent cx="2498090" cy="379095"/>
                <wp:effectExtent l="0" t="0" r="16510" b="2095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379095"/>
                        </a:xfrm>
                        <a:prstGeom prst="rect">
                          <a:avLst/>
                        </a:prstGeom>
                        <a:solidFill>
                          <a:schemeClr val="accent4">
                            <a:lumMod val="40000"/>
                            <a:lumOff val="60000"/>
                          </a:schemeClr>
                        </a:solidFill>
                        <a:ln w="9525">
                          <a:solidFill>
                            <a:schemeClr val="bg1"/>
                          </a:solidFill>
                          <a:miter lim="800000"/>
                          <a:headEnd/>
                          <a:tailEnd/>
                        </a:ln>
                      </wps:spPr>
                      <wps:txbx>
                        <w:txbxContent>
                          <w:p w:rsidR="004D0F12" w:rsidRPr="00DF530A" w:rsidRDefault="004D0F12" w:rsidP="004D0F12">
                            <w:pPr>
                              <w:textAlignment w:val="baseline"/>
                              <w:rPr>
                                <w:sz w:val="20"/>
                                <w:szCs w:val="20"/>
                                <w:lang w:val="es-CL"/>
                              </w:rPr>
                            </w:pPr>
                            <w:r>
                              <w:rPr>
                                <w:rFonts w:ascii="Calibri" w:eastAsia="Calibri" w:hAnsi="Calibri"/>
                                <w:b/>
                                <w:bCs/>
                                <w:color w:val="000000" w:themeColor="text1"/>
                                <w:kern w:val="24"/>
                                <w:sz w:val="20"/>
                                <w:szCs w:val="20"/>
                                <w:lang w:val="es-CL"/>
                              </w:rPr>
                              <w:t>DESARROLLO DE INVESTIGACIÓN APLICADA</w:t>
                            </w:r>
                          </w:p>
                        </w:txbxContent>
                      </wps:txbx>
                      <wps:bodyPr/>
                    </wps:wsp>
                  </a:graphicData>
                </a:graphic>
              </wp:anchor>
            </w:drawing>
          </mc:Choice>
          <mc:Fallback>
            <w:pict>
              <v:shape id="_x0000_s1040" type="#_x0000_t202" style="position:absolute;margin-left:-296.25pt;margin-top:14.95pt;width:196.7pt;height:29.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" fillcolor="#ccc0d9 [1303]" strokecolor="white [3212]">
                <v:textbox>
                  <w:txbxContent>
                    <w:p w:rsidR="004D0F12" w:rsidRPr="00DF530A" w:rsidRDefault="004D0F12" w:rsidP="004D0F12">
                      <w:pPr>
                        <w:textAlignment w:val="baseline"/>
                        <w:rPr>
                          <w:sz w:val="20"/>
                          <w:szCs w:val="20"/>
                          <w:lang w:val="es-CL"/>
                        </w:rPr>
                      </w:pPr>
                      <w:r>
                        <w:rPr>
                          <w:rFonts w:ascii="Calibri" w:eastAsia="Calibri" w:hAnsi="Calibri"/>
                          <w:b/>
                          <w:bCs/>
                          <w:color w:val="000000" w:themeColor="text1"/>
                          <w:kern w:val="24"/>
                          <w:sz w:val="20"/>
                          <w:szCs w:val="20"/>
                          <w:lang w:val="es-CL"/>
                        </w:rPr>
                        <w:t>DESARROLLO DE INVESTIGACIÓN APLICADA</w:t>
                      </w:r>
                    </w:p>
                  </w:txbxContent>
                </v:textbox>
              </v:shape>
            </w:pict>
          </mc:Fallback>
        </mc:AlternateContent>
      </w:r>
      <w:r w:rsidRPr="004D0F12">
        <w:rPr>
          <w:rFonts w:ascii="gobCL" w:hAnsi="gobCL"/>
          <w:noProof/>
          <w:lang w:eastAsia="es-ES"/>
        </w:rPr>
        <mc:AlternateContent>
          <mc:Choice Requires="wps">
            <w:drawing>
              <wp:anchor distT="0" distB="0" distL="114300" distR="114300" simplePos="0" relativeHeight="251667456" behindDoc="0" locked="0" layoutInCell="1" allowOverlap="1" wp14:anchorId="4A291F65" wp14:editId="26A64138">
                <wp:simplePos x="0" y="0"/>
                <wp:positionH relativeFrom="column">
                  <wp:posOffset>-4838065</wp:posOffset>
                </wp:positionH>
                <wp:positionV relativeFrom="paragraph">
                  <wp:posOffset>175895</wp:posOffset>
                </wp:positionV>
                <wp:extent cx="889000" cy="379095"/>
                <wp:effectExtent l="0" t="0" r="25400" b="2095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solidFill>
                          <a:schemeClr val="accent3">
                            <a:lumMod val="75000"/>
                          </a:schemeClr>
                        </a:solidFill>
                        <a:ln w="9525">
                          <a:solidFill>
                            <a:schemeClr val="bg1"/>
                          </a:solidFill>
                          <a:miter lim="800000"/>
                          <a:headEnd/>
                          <a:tailEnd/>
                        </a:ln>
                      </wps:spPr>
                      <wps:txbx>
                        <w:txbxContent>
                          <w:p w:rsidR="004D0F12" w:rsidRDefault="004D0F12" w:rsidP="004D0F12">
                            <w:pPr>
                              <w:jc w:val="center"/>
                              <w:textAlignment w:val="baseline"/>
                            </w:pPr>
                            <w:r>
                              <w:rPr>
                                <w:rFonts w:ascii="Calibri" w:eastAsia="Calibri" w:hAnsi="Calibri"/>
                                <w:b/>
                                <w:bCs/>
                                <w:color w:val="FFFFFF" w:themeColor="background1"/>
                                <w:kern w:val="24"/>
                              </w:rPr>
                              <w:t>ETAPA II</w:t>
                            </w:r>
                          </w:p>
                          <w:p w:rsidR="004D0F12" w:rsidRDefault="004D0F12" w:rsidP="004D0F12">
                            <w:pPr>
                              <w:jc w:val="center"/>
                              <w:textAlignment w:val="baseline"/>
                            </w:pPr>
                          </w:p>
                        </w:txbxContent>
                      </wps:txbx>
                      <wps:bodyPr/>
                    </wps:wsp>
                  </a:graphicData>
                </a:graphic>
              </wp:anchor>
            </w:drawing>
          </mc:Choice>
          <mc:Fallback>
            <w:pict>
              <v:shape id="_x0000_s1041" type="#_x0000_t202" style="position:absolute;margin-left:-380.95pt;margin-top:13.85pt;width:70pt;height:2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" fillcolor="#76923c [2406]" strokecolor="white [3212]">
                <v:textbox>
                  <w:txbxContent>
                    <w:p w:rsidR="004D0F12" w:rsidRDefault="004D0F12" w:rsidP="004D0F12">
                      <w:pPr>
                        <w:jc w:val="center"/>
                        <w:textAlignment w:val="baseline"/>
                      </w:pPr>
                      <w:r>
                        <w:rPr>
                          <w:rFonts w:ascii="Calibri" w:eastAsia="Calibri" w:hAnsi="Calibri"/>
                          <w:b/>
                          <w:bCs/>
                          <w:color w:val="FFFFFF" w:themeColor="background1"/>
                          <w:kern w:val="24"/>
                        </w:rPr>
                        <w:t>ETAPA II</w:t>
                      </w:r>
                    </w:p>
                    <w:p w:rsidR="004D0F12" w:rsidRDefault="004D0F12" w:rsidP="004D0F12">
                      <w:pPr>
                        <w:jc w:val="center"/>
                        <w:textAlignment w:val="baseline"/>
                      </w:pPr>
                    </w:p>
                  </w:txbxContent>
                </v:textbox>
              </v:shape>
            </w:pict>
          </mc:Fallback>
        </mc:AlternateContent>
      </w:r>
    </w:p>
    <w:p w:rsidR="00775B26" w:rsidRPr="00EF2C99" w:rsidRDefault="00775B26" w:rsidP="00775B26">
      <w:pPr>
        <w:rPr>
          <w:lang w:val="es-CL"/>
        </w:rPr>
      </w:pPr>
      <w:r>
        <w:rPr>
          <w:noProof/>
          <w:lang w:eastAsia="es-ES"/>
        </w:rPr>
        <mc:AlternateContent>
          <mc:Choice Requires="wps">
            <w:drawing>
              <wp:anchor distT="0" distB="0" distL="114300" distR="114300" simplePos="0" relativeHeight="251665408" behindDoc="0" locked="0" layoutInCell="1" allowOverlap="1" wp14:anchorId="5320C321" wp14:editId="2AEAB543">
                <wp:simplePos x="0" y="0"/>
                <wp:positionH relativeFrom="column">
                  <wp:posOffset>3809365</wp:posOffset>
                </wp:positionH>
                <wp:positionV relativeFrom="paragraph">
                  <wp:posOffset>4255770</wp:posOffset>
                </wp:positionV>
                <wp:extent cx="1091565" cy="377825"/>
                <wp:effectExtent l="0" t="0" r="13335" b="2222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77825"/>
                        </a:xfrm>
                        <a:prstGeom prst="rect">
                          <a:avLst/>
                        </a:prstGeom>
                        <a:solidFill>
                          <a:schemeClr val="accent3">
                            <a:lumMod val="60000"/>
                            <a:lumOff val="40000"/>
                          </a:schemeClr>
                        </a:solidFill>
                        <a:ln w="9525">
                          <a:solidFill>
                            <a:srgbClr val="FFFFFF"/>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16"/>
                                <w:szCs w:val="16"/>
                              </w:rPr>
                            </w:pPr>
                            <w:r>
                              <w:rPr>
                                <w:rFonts w:ascii="Calibri" w:eastAsia="Calibri" w:hAnsi="Calibri"/>
                                <w:b/>
                                <w:bCs/>
                                <w:color w:val="000000" w:themeColor="text1"/>
                                <w:kern w:val="24"/>
                                <w:sz w:val="16"/>
                                <w:szCs w:val="16"/>
                                <w:lang w:val="es-CL"/>
                              </w:rPr>
                              <w:t>AGOSTO/OCTUBRE</w:t>
                            </w:r>
                          </w:p>
                        </w:txbxContent>
                      </wps:txbx>
                      <wps:bodyPr/>
                    </wps:wsp>
                  </a:graphicData>
                </a:graphic>
              </wp:anchor>
            </w:drawing>
          </mc:Choice>
          <mc:Fallback>
            <w:pict>
              <v:shape id="_x0000_s1042" type="#_x0000_t202" style="position:absolute;margin-left:299.95pt;margin-top:335.1pt;width:85.95pt;height:2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" fillcolor="#c2d69b [1942]" strokecolor="white">
                <v:textbox>
                  <w:txbxContent>
                    <w:p w:rsidR="00775B26" w:rsidRPr="00DF530A" w:rsidRDefault="00775B26" w:rsidP="00775B26">
                      <w:pPr>
                        <w:pStyle w:val="NormalWeb"/>
                        <w:spacing w:before="0" w:beforeAutospacing="0" w:after="200" w:afterAutospacing="0" w:line="276" w:lineRule="auto"/>
                        <w:textAlignment w:val="baseline"/>
                        <w:rPr>
                          <w:sz w:val="16"/>
                          <w:szCs w:val="16"/>
                        </w:rPr>
                      </w:pPr>
                      <w:r>
                        <w:rPr>
                          <w:rFonts w:ascii="Calibri" w:eastAsia="Calibri" w:hAnsi="Calibri"/>
                          <w:b/>
                          <w:bCs/>
                          <w:color w:val="000000" w:themeColor="text1"/>
                          <w:kern w:val="24"/>
                          <w:sz w:val="16"/>
                          <w:szCs w:val="16"/>
                          <w:lang w:val="es-CL"/>
                        </w:rPr>
                        <w:t>AGOSTO/OCTUBRE</w:t>
                      </w:r>
                    </w:p>
                  </w:txbxContent>
                </v:textbox>
              </v:shape>
            </w:pict>
          </mc:Fallback>
        </mc:AlternateContent>
      </w:r>
      <w:r>
        <w:rPr>
          <w:noProof/>
          <w:lang w:eastAsia="es-ES"/>
        </w:rPr>
        <mc:AlternateContent>
          <mc:Choice Requires="wps">
            <w:drawing>
              <wp:anchor distT="0" distB="0" distL="114300" distR="114300" simplePos="0" relativeHeight="251662336" behindDoc="0" locked="0" layoutInCell="1" allowOverlap="1" wp14:anchorId="093890E1" wp14:editId="5A1AAA6E">
                <wp:simplePos x="0" y="0"/>
                <wp:positionH relativeFrom="column">
                  <wp:posOffset>3809365</wp:posOffset>
                </wp:positionH>
                <wp:positionV relativeFrom="paragraph">
                  <wp:posOffset>3398520</wp:posOffset>
                </wp:positionV>
                <wp:extent cx="1091565" cy="377825"/>
                <wp:effectExtent l="0" t="0" r="13335" b="2222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77825"/>
                        </a:xfrm>
                        <a:prstGeom prst="rect">
                          <a:avLst/>
                        </a:prstGeom>
                        <a:solidFill>
                          <a:schemeClr val="accent3">
                            <a:lumMod val="60000"/>
                            <a:lumOff val="40000"/>
                          </a:schemeClr>
                        </a:solidFill>
                        <a:ln w="9525">
                          <a:solidFill>
                            <a:srgbClr val="FFFFFF"/>
                          </a:solidFill>
                          <a:miter lim="800000"/>
                          <a:headEnd/>
                          <a:tailEnd/>
                        </a:ln>
                      </wps:spPr>
                      <wps:txbx>
                        <w:txbxContent>
                          <w:p w:rsidR="00775B26" w:rsidRPr="00DF530A" w:rsidRDefault="00775B26" w:rsidP="00775B26">
                            <w:pPr>
                              <w:pStyle w:val="NormalWeb"/>
                              <w:spacing w:before="0" w:beforeAutospacing="0" w:after="200" w:afterAutospacing="0" w:line="276" w:lineRule="auto"/>
                              <w:textAlignment w:val="baseline"/>
                              <w:rPr>
                                <w:sz w:val="16"/>
                                <w:szCs w:val="16"/>
                              </w:rPr>
                            </w:pPr>
                            <w:r>
                              <w:rPr>
                                <w:rFonts w:ascii="Calibri" w:eastAsia="Calibri" w:hAnsi="Calibri"/>
                                <w:b/>
                                <w:bCs/>
                                <w:color w:val="000000" w:themeColor="text1"/>
                                <w:kern w:val="24"/>
                                <w:sz w:val="16"/>
                                <w:szCs w:val="16"/>
                                <w:lang w:val="es-CL"/>
                              </w:rPr>
                              <w:t>MARZO/AGOSTO</w:t>
                            </w:r>
                          </w:p>
                        </w:txbxContent>
                      </wps:txbx>
                      <wps:bodyPr/>
                    </wps:wsp>
                  </a:graphicData>
                </a:graphic>
              </wp:anchor>
            </w:drawing>
          </mc:Choice>
          <mc:Fallback>
            <w:pict>
              <v:shape id="_x0000_s1043" type="#_x0000_t202" style="position:absolute;margin-left:299.95pt;margin-top:267.6pt;width:85.95pt;height:2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" fillcolor="#c2d69b [1942]" strokecolor="white">
                <v:textbox>
                  <w:txbxContent>
                    <w:p w:rsidR="00775B26" w:rsidRPr="00DF530A" w:rsidRDefault="00775B26" w:rsidP="00775B26">
                      <w:pPr>
                        <w:pStyle w:val="NormalWeb"/>
                        <w:spacing w:before="0" w:beforeAutospacing="0" w:after="200" w:afterAutospacing="0" w:line="276" w:lineRule="auto"/>
                        <w:textAlignment w:val="baseline"/>
                        <w:rPr>
                          <w:sz w:val="16"/>
                          <w:szCs w:val="16"/>
                        </w:rPr>
                      </w:pPr>
                      <w:r>
                        <w:rPr>
                          <w:rFonts w:ascii="Calibri" w:eastAsia="Calibri" w:hAnsi="Calibri"/>
                          <w:b/>
                          <w:bCs/>
                          <w:color w:val="000000" w:themeColor="text1"/>
                          <w:kern w:val="24"/>
                          <w:sz w:val="16"/>
                          <w:szCs w:val="16"/>
                          <w:lang w:val="es-CL"/>
                        </w:rPr>
                        <w:t>MARZO/AGOSTO</w:t>
                      </w:r>
                    </w:p>
                  </w:txbxContent>
                </v:textbox>
              </v:shape>
            </w:pict>
          </mc:Fallback>
        </mc:AlternateContent>
      </w:r>
    </w:p>
    <w:p w:rsidR="00775B26" w:rsidRDefault="00775B26" w:rsidP="00331EAB">
      <w:pPr>
        <w:rPr>
          <w:rFonts w:ascii="gobCL" w:hAnsi="gobCL"/>
          <w:b/>
          <w:lang w:val="es-CL"/>
        </w:rPr>
      </w:pPr>
    </w:p>
    <w:p w:rsidR="00775B26" w:rsidRDefault="004D0F12" w:rsidP="00331EAB">
      <w:pPr>
        <w:rPr>
          <w:rFonts w:ascii="gobCL" w:hAnsi="gobCL"/>
          <w:b/>
          <w:lang w:val="es-CL"/>
        </w:rPr>
      </w:pPr>
      <w:r w:rsidRPr="004D0F12">
        <w:rPr>
          <w:rFonts w:ascii="gobCL" w:hAnsi="gobCL"/>
          <w:noProof/>
          <w:lang w:eastAsia="es-ES"/>
        </w:rPr>
        <mc:AlternateContent>
          <mc:Choice Requires="wps">
            <w:drawing>
              <wp:anchor distT="0" distB="0" distL="114300" distR="114300" simplePos="0" relativeHeight="251673600" behindDoc="0" locked="0" layoutInCell="1" allowOverlap="1" wp14:anchorId="4C091B9F" wp14:editId="14757E8D">
                <wp:simplePos x="0" y="0"/>
                <wp:positionH relativeFrom="column">
                  <wp:posOffset>-1215390</wp:posOffset>
                </wp:positionH>
                <wp:positionV relativeFrom="paragraph">
                  <wp:posOffset>66675</wp:posOffset>
                </wp:positionV>
                <wp:extent cx="1091565" cy="377825"/>
                <wp:effectExtent l="0" t="0" r="13335" b="2222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377825"/>
                        </a:xfrm>
                        <a:prstGeom prst="rect">
                          <a:avLst/>
                        </a:prstGeom>
                        <a:solidFill>
                          <a:schemeClr val="accent3">
                            <a:lumMod val="60000"/>
                            <a:lumOff val="40000"/>
                          </a:schemeClr>
                        </a:solidFill>
                        <a:ln w="9525">
                          <a:solidFill>
                            <a:srgbClr val="FFFFFF"/>
                          </a:solidFill>
                          <a:miter lim="800000"/>
                          <a:headEnd/>
                          <a:tailEnd/>
                        </a:ln>
                      </wps:spPr>
                      <wps:txbx>
                        <w:txbxContent>
                          <w:p w:rsidR="004D0F12" w:rsidRPr="00DF530A" w:rsidRDefault="004D0F12" w:rsidP="004D0F12">
                            <w:pPr>
                              <w:textAlignment w:val="baseline"/>
                              <w:rPr>
                                <w:sz w:val="16"/>
                                <w:szCs w:val="16"/>
                              </w:rPr>
                            </w:pPr>
                            <w:r>
                              <w:rPr>
                                <w:rFonts w:ascii="Calibri" w:eastAsia="Calibri" w:hAnsi="Calibri"/>
                                <w:b/>
                                <w:bCs/>
                                <w:color w:val="000000" w:themeColor="text1"/>
                                <w:kern w:val="24"/>
                                <w:sz w:val="16"/>
                                <w:szCs w:val="16"/>
                                <w:lang w:val="es-CL"/>
                              </w:rPr>
                              <w:t>AGOSTO/OCTUBRE</w:t>
                            </w:r>
                          </w:p>
                        </w:txbxContent>
                      </wps:txbx>
                      <wps:bodyPr/>
                    </wps:wsp>
                  </a:graphicData>
                </a:graphic>
              </wp:anchor>
            </w:drawing>
          </mc:Choice>
          <mc:Fallback>
            <w:pict>
              <v:shape id="_x0000_s1044" type="#_x0000_t202" style="position:absolute;margin-left:-95.7pt;margin-top:5.25pt;width:85.95pt;height:2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" fillcolor="#c2d69b [1942]" strokecolor="white">
                <v:textbox>
                  <w:txbxContent>
                    <w:p w:rsidR="004D0F12" w:rsidRPr="00DF530A" w:rsidRDefault="004D0F12" w:rsidP="004D0F12">
                      <w:pPr>
                        <w:textAlignment w:val="baseline"/>
                        <w:rPr>
                          <w:sz w:val="16"/>
                          <w:szCs w:val="16"/>
                        </w:rPr>
                      </w:pPr>
                      <w:r>
                        <w:rPr>
                          <w:rFonts w:ascii="Calibri" w:eastAsia="Calibri" w:hAnsi="Calibri"/>
                          <w:b/>
                          <w:bCs/>
                          <w:color w:val="000000" w:themeColor="text1"/>
                          <w:kern w:val="24"/>
                          <w:sz w:val="16"/>
                          <w:szCs w:val="16"/>
                          <w:lang w:val="es-CL"/>
                        </w:rPr>
                        <w:t>AGOSTO/OCTUBRE</w:t>
                      </w:r>
                    </w:p>
                  </w:txbxContent>
                </v:textbox>
              </v:shape>
            </w:pict>
          </mc:Fallback>
        </mc:AlternateContent>
      </w:r>
      <w:r w:rsidRPr="004D0F12">
        <w:rPr>
          <w:rFonts w:ascii="gobCL" w:hAnsi="gobCL"/>
          <w:noProof/>
          <w:lang w:eastAsia="es-ES"/>
        </w:rPr>
        <mc:AlternateContent>
          <mc:Choice Requires="wps">
            <w:drawing>
              <wp:anchor distT="0" distB="0" distL="114300" distR="114300" simplePos="0" relativeHeight="251672576" behindDoc="0" locked="0" layoutInCell="1" allowOverlap="1" wp14:anchorId="7A84AE40" wp14:editId="4F1DD4F2">
                <wp:simplePos x="0" y="0"/>
                <wp:positionH relativeFrom="column">
                  <wp:posOffset>-3771900</wp:posOffset>
                </wp:positionH>
                <wp:positionV relativeFrom="paragraph">
                  <wp:posOffset>69850</wp:posOffset>
                </wp:positionV>
                <wp:extent cx="2498090" cy="379095"/>
                <wp:effectExtent l="0" t="0" r="16510" b="2095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379095"/>
                        </a:xfrm>
                        <a:prstGeom prst="rect">
                          <a:avLst/>
                        </a:prstGeom>
                        <a:solidFill>
                          <a:schemeClr val="accent4">
                            <a:lumMod val="40000"/>
                            <a:lumOff val="60000"/>
                          </a:schemeClr>
                        </a:solidFill>
                        <a:ln w="9525">
                          <a:solidFill>
                            <a:schemeClr val="bg1"/>
                          </a:solidFill>
                          <a:miter lim="800000"/>
                          <a:headEnd/>
                          <a:tailEnd/>
                        </a:ln>
                      </wps:spPr>
                      <wps:txbx>
                        <w:txbxContent>
                          <w:p w:rsidR="004D0F12" w:rsidRPr="00DF530A" w:rsidRDefault="004D0F12" w:rsidP="004D0F12">
                            <w:pPr>
                              <w:textAlignment w:val="baseline"/>
                              <w:rPr>
                                <w:sz w:val="20"/>
                                <w:szCs w:val="20"/>
                                <w:lang w:val="es-CL"/>
                              </w:rPr>
                            </w:pPr>
                            <w:r>
                              <w:rPr>
                                <w:rFonts w:ascii="Calibri" w:eastAsia="Calibri" w:hAnsi="Calibri"/>
                                <w:b/>
                                <w:bCs/>
                                <w:color w:val="000000" w:themeColor="text1"/>
                                <w:kern w:val="24"/>
                                <w:sz w:val="20"/>
                                <w:szCs w:val="20"/>
                                <w:lang w:val="es-CL"/>
                              </w:rPr>
                              <w:t>EVALUACIÓN PRELIMINAR DE BARRIOS</w:t>
                            </w:r>
                          </w:p>
                        </w:txbxContent>
                      </wps:txbx>
                      <wps:bodyPr/>
                    </wps:wsp>
                  </a:graphicData>
                </a:graphic>
              </wp:anchor>
            </w:drawing>
          </mc:Choice>
          <mc:Fallback>
            <w:pict>
              <v:shape id="_x0000_s1045" type="#_x0000_t202" style="position:absolute;margin-left:-297pt;margin-top:5.5pt;width:196.7pt;height:29.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" fillcolor="#ccc0d9 [1303]" strokecolor="white [3212]">
                <v:textbox>
                  <w:txbxContent>
                    <w:p w:rsidR="004D0F12" w:rsidRPr="00DF530A" w:rsidRDefault="004D0F12" w:rsidP="004D0F12">
                      <w:pPr>
                        <w:textAlignment w:val="baseline"/>
                        <w:rPr>
                          <w:sz w:val="20"/>
                          <w:szCs w:val="20"/>
                          <w:lang w:val="es-CL"/>
                        </w:rPr>
                      </w:pPr>
                      <w:r>
                        <w:rPr>
                          <w:rFonts w:ascii="Calibri" w:eastAsia="Calibri" w:hAnsi="Calibri"/>
                          <w:b/>
                          <w:bCs/>
                          <w:color w:val="000000" w:themeColor="text1"/>
                          <w:kern w:val="24"/>
                          <w:sz w:val="20"/>
                          <w:szCs w:val="20"/>
                          <w:lang w:val="es-CL"/>
                        </w:rPr>
                        <w:t>EVALUACIÓN PRELIMINAR DE BARRIOS</w:t>
                      </w:r>
                    </w:p>
                  </w:txbxContent>
                </v:textbox>
              </v:shape>
            </w:pict>
          </mc:Fallback>
        </mc:AlternateContent>
      </w:r>
      <w:r w:rsidRPr="004D0F12">
        <w:rPr>
          <w:rFonts w:ascii="gobCL" w:hAnsi="gobCL"/>
          <w:noProof/>
          <w:lang w:eastAsia="es-ES"/>
        </w:rPr>
        <mc:AlternateContent>
          <mc:Choice Requires="wps">
            <w:drawing>
              <wp:anchor distT="0" distB="0" distL="114300" distR="114300" simplePos="0" relativeHeight="251671552" behindDoc="0" locked="0" layoutInCell="1" allowOverlap="1" wp14:anchorId="467F1FF4" wp14:editId="15F9BDE4">
                <wp:simplePos x="0" y="0"/>
                <wp:positionH relativeFrom="column">
                  <wp:posOffset>-4838065</wp:posOffset>
                </wp:positionH>
                <wp:positionV relativeFrom="paragraph">
                  <wp:posOffset>55880</wp:posOffset>
                </wp:positionV>
                <wp:extent cx="889000" cy="379095"/>
                <wp:effectExtent l="0" t="0" r="25400" b="2095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79095"/>
                        </a:xfrm>
                        <a:prstGeom prst="rect">
                          <a:avLst/>
                        </a:prstGeom>
                        <a:solidFill>
                          <a:schemeClr val="accent3">
                            <a:lumMod val="75000"/>
                          </a:schemeClr>
                        </a:solidFill>
                        <a:ln w="9525">
                          <a:solidFill>
                            <a:schemeClr val="bg1"/>
                          </a:solidFill>
                          <a:miter lim="800000"/>
                          <a:headEnd/>
                          <a:tailEnd/>
                        </a:ln>
                      </wps:spPr>
                      <wps:txbx>
                        <w:txbxContent>
                          <w:p w:rsidR="004D0F12" w:rsidRDefault="004D0F12" w:rsidP="004D0F12">
                            <w:pPr>
                              <w:jc w:val="center"/>
                              <w:textAlignment w:val="baseline"/>
                            </w:pPr>
                            <w:r>
                              <w:rPr>
                                <w:rFonts w:ascii="Calibri" w:eastAsia="Calibri" w:hAnsi="Calibri"/>
                                <w:b/>
                                <w:bCs/>
                                <w:color w:val="FFFFFF" w:themeColor="background1"/>
                                <w:kern w:val="24"/>
                              </w:rPr>
                              <w:t>ETAPA IV</w:t>
                            </w:r>
                          </w:p>
                          <w:p w:rsidR="004D0F12" w:rsidRDefault="004D0F12" w:rsidP="004D0F12">
                            <w:pPr>
                              <w:jc w:val="center"/>
                              <w:textAlignment w:val="baseline"/>
                            </w:pPr>
                          </w:p>
                        </w:txbxContent>
                      </wps:txbx>
                      <wps:bodyPr/>
                    </wps:wsp>
                  </a:graphicData>
                </a:graphic>
              </wp:anchor>
            </w:drawing>
          </mc:Choice>
          <mc:Fallback>
            <w:pict>
              <v:shape id="_x0000_s1046" type="#_x0000_t202" style="position:absolute;margin-left:-380.95pt;margin-top:4.4pt;width:70pt;height:2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" fillcolor="#76923c [2406]" strokecolor="white [3212]">
                <v:textbox>
                  <w:txbxContent>
                    <w:p w:rsidR="004D0F12" w:rsidRDefault="004D0F12" w:rsidP="004D0F12">
                      <w:pPr>
                        <w:jc w:val="center"/>
                        <w:textAlignment w:val="baseline"/>
                      </w:pPr>
                      <w:r>
                        <w:rPr>
                          <w:rFonts w:ascii="Calibri" w:eastAsia="Calibri" w:hAnsi="Calibri"/>
                          <w:b/>
                          <w:bCs/>
                          <w:color w:val="FFFFFF" w:themeColor="background1"/>
                          <w:kern w:val="24"/>
                        </w:rPr>
                        <w:t>ETAPA IV</w:t>
                      </w:r>
                    </w:p>
                    <w:p w:rsidR="004D0F12" w:rsidRDefault="004D0F12" w:rsidP="004D0F12">
                      <w:pPr>
                        <w:jc w:val="center"/>
                        <w:textAlignment w:val="baseline"/>
                      </w:pPr>
                    </w:p>
                  </w:txbxContent>
                </v:textbox>
              </v:shape>
            </w:pict>
          </mc:Fallback>
        </mc:AlternateContent>
      </w:r>
    </w:p>
    <w:p w:rsidR="00775B26" w:rsidRDefault="00775B26" w:rsidP="00331EAB">
      <w:pPr>
        <w:rPr>
          <w:rFonts w:ascii="gobCL" w:hAnsi="gobCL"/>
          <w:b/>
          <w:lang w:val="es-CL"/>
        </w:rPr>
      </w:pPr>
    </w:p>
    <w:p w:rsidR="00775B26" w:rsidRDefault="00775B26" w:rsidP="00331EAB">
      <w:pPr>
        <w:rPr>
          <w:rFonts w:ascii="gobCL" w:hAnsi="gobCL"/>
          <w:b/>
          <w:lang w:val="es-CL"/>
        </w:rPr>
      </w:pPr>
    </w:p>
    <w:p w:rsidR="00775B26" w:rsidRDefault="00775B26" w:rsidP="00331EAB">
      <w:pPr>
        <w:rPr>
          <w:rFonts w:ascii="gobCL" w:hAnsi="gobCL"/>
          <w:b/>
          <w:lang w:val="es-CL"/>
        </w:rPr>
      </w:pPr>
    </w:p>
    <w:p w:rsidR="00775B26" w:rsidRDefault="00775B26" w:rsidP="00331EAB">
      <w:pPr>
        <w:rPr>
          <w:rFonts w:ascii="gobCL" w:hAnsi="gobCL"/>
          <w:b/>
          <w:lang w:val="es-CL"/>
        </w:rPr>
      </w:pPr>
    </w:p>
    <w:p w:rsidR="004D0F12" w:rsidRDefault="004D0F12" w:rsidP="00331EAB">
      <w:pPr>
        <w:rPr>
          <w:rFonts w:ascii="gobCL" w:hAnsi="gobCL"/>
          <w:b/>
          <w:lang w:val="es-CL"/>
        </w:rPr>
      </w:pPr>
    </w:p>
    <w:p w:rsidR="00331EAB" w:rsidRPr="00D24E9C" w:rsidRDefault="004D0F12" w:rsidP="00331EAB">
      <w:pPr>
        <w:rPr>
          <w:rFonts w:ascii="gobCL" w:hAnsi="gobCL"/>
          <w:lang w:val="es-CL"/>
        </w:rPr>
      </w:pPr>
      <w:r>
        <w:rPr>
          <w:rFonts w:ascii="gobCL" w:hAnsi="gobCL"/>
          <w:b/>
          <w:lang w:val="es-CL"/>
        </w:rPr>
        <w:lastRenderedPageBreak/>
        <w:t>P</w:t>
      </w:r>
      <w:r w:rsidR="00331EAB" w:rsidRPr="000A4879">
        <w:rPr>
          <w:rFonts w:ascii="gobCL" w:hAnsi="gobCL"/>
          <w:b/>
          <w:lang w:val="es-CL"/>
        </w:rPr>
        <w:t>rimera Etapa</w:t>
      </w:r>
      <w:r w:rsidR="00331EAB" w:rsidRPr="00D24E9C">
        <w:rPr>
          <w:rFonts w:ascii="gobCL" w:hAnsi="gobCL"/>
          <w:lang w:val="es-CL"/>
        </w:rPr>
        <w:t xml:space="preserve">: </w:t>
      </w:r>
      <w:r w:rsidR="000A4879">
        <w:rPr>
          <w:rFonts w:ascii="gobCL" w:hAnsi="gobCL"/>
          <w:lang w:val="es-CL"/>
        </w:rPr>
        <w:t>Construcción de Indicadores.</w:t>
      </w:r>
    </w:p>
    <w:p w:rsidR="000A4879" w:rsidRPr="000A4879" w:rsidRDefault="00331EAB" w:rsidP="000A4879">
      <w:pPr>
        <w:pStyle w:val="Prrafodelista"/>
        <w:tabs>
          <w:tab w:val="left" w:pos="426"/>
        </w:tabs>
        <w:ind w:left="0"/>
        <w:jc w:val="both"/>
        <w:rPr>
          <w:rFonts w:ascii="gobCL" w:hAnsi="gobCL"/>
          <w:lang w:val="es-CL"/>
        </w:rPr>
      </w:pPr>
      <w:r w:rsidRPr="000A4879">
        <w:rPr>
          <w:rFonts w:ascii="gobCL" w:hAnsi="gobCL"/>
          <w:lang w:val="es-CL"/>
        </w:rPr>
        <w:t xml:space="preserve">Objetivo: </w:t>
      </w:r>
      <w:r w:rsidR="000A4879" w:rsidRPr="000A4879">
        <w:rPr>
          <w:rFonts w:ascii="gobCL" w:hAnsi="gobCL"/>
          <w:lang w:val="es-CL"/>
        </w:rPr>
        <w:t xml:space="preserve">Elaborar un primer avance de indicadores </w:t>
      </w:r>
      <w:proofErr w:type="spellStart"/>
      <w:r w:rsidR="000A4879" w:rsidRPr="000A4879">
        <w:rPr>
          <w:rFonts w:ascii="gobCL" w:hAnsi="gobCL"/>
          <w:lang w:val="es-CL"/>
        </w:rPr>
        <w:t>cuali</w:t>
      </w:r>
      <w:proofErr w:type="spellEnd"/>
      <w:r w:rsidR="000A4879" w:rsidRPr="000A4879">
        <w:rPr>
          <w:rFonts w:ascii="gobCL" w:hAnsi="gobCL"/>
          <w:lang w:val="es-CL"/>
        </w:rPr>
        <w:t xml:space="preserve">-cuantitativos </w:t>
      </w:r>
      <w:proofErr w:type="spellStart"/>
      <w:r w:rsidR="000A4879" w:rsidRPr="000A4879">
        <w:rPr>
          <w:rFonts w:ascii="gobCL" w:hAnsi="gobCL"/>
          <w:lang w:val="es-CL"/>
        </w:rPr>
        <w:t>socioambientales</w:t>
      </w:r>
      <w:proofErr w:type="spellEnd"/>
      <w:r w:rsidR="000A4879" w:rsidRPr="000A4879">
        <w:rPr>
          <w:rFonts w:ascii="gobCL" w:hAnsi="gobCL"/>
          <w:lang w:val="es-CL"/>
        </w:rPr>
        <w:t xml:space="preserve"> que den cuentan de los impactos económicos y las distintas condicionantes territoriales y sociales. </w:t>
      </w:r>
    </w:p>
    <w:p w:rsidR="000A4879" w:rsidRPr="000A4879" w:rsidRDefault="000A4879" w:rsidP="000A4879">
      <w:pPr>
        <w:pStyle w:val="Prrafodelista"/>
        <w:tabs>
          <w:tab w:val="left" w:pos="426"/>
        </w:tabs>
        <w:ind w:left="0"/>
        <w:jc w:val="both"/>
        <w:rPr>
          <w:rFonts w:ascii="gobCL" w:hAnsi="gobCL"/>
          <w:lang w:val="es-CL"/>
        </w:rPr>
      </w:pPr>
    </w:p>
    <w:p w:rsidR="000A4879" w:rsidRDefault="000A4879" w:rsidP="000A4879">
      <w:pPr>
        <w:pStyle w:val="Prrafodelista"/>
        <w:tabs>
          <w:tab w:val="left" w:pos="426"/>
        </w:tabs>
        <w:ind w:left="0"/>
        <w:jc w:val="both"/>
        <w:rPr>
          <w:rFonts w:ascii="gobCL" w:hAnsi="gobCL"/>
          <w:lang w:val="es-CL"/>
        </w:rPr>
      </w:pPr>
      <w:r>
        <w:rPr>
          <w:rFonts w:ascii="gobCL" w:hAnsi="gobCL"/>
          <w:lang w:val="es-CL"/>
        </w:rPr>
        <w:t xml:space="preserve">Los indicadores que dan cuenta de los impactos medioambientales serán desarrollados por CEDEUS y los indicadores que dan cuenta de los impactos económicos y sociales serán desarrollados por </w:t>
      </w:r>
      <w:r w:rsidRPr="003677FE">
        <w:rPr>
          <w:rFonts w:ascii="gobCL" w:hAnsi="gobCL"/>
          <w:lang w:val="es-CL"/>
        </w:rPr>
        <w:t>CSOCC</w:t>
      </w:r>
    </w:p>
    <w:p w:rsidR="000A4879" w:rsidRPr="000A4879" w:rsidRDefault="000A4879" w:rsidP="000A4879">
      <w:pPr>
        <w:pStyle w:val="Prrafodelista"/>
        <w:tabs>
          <w:tab w:val="left" w:pos="426"/>
        </w:tabs>
        <w:ind w:left="0"/>
        <w:jc w:val="both"/>
        <w:rPr>
          <w:rFonts w:ascii="gobCL" w:hAnsi="gobCL"/>
          <w:lang w:val="es-CL"/>
        </w:rPr>
      </w:pPr>
    </w:p>
    <w:p w:rsidR="000A4879" w:rsidRPr="000A4879" w:rsidRDefault="000A4879" w:rsidP="000A4879">
      <w:pPr>
        <w:pStyle w:val="Prrafodelista"/>
        <w:tabs>
          <w:tab w:val="left" w:pos="426"/>
        </w:tabs>
        <w:ind w:left="0"/>
        <w:jc w:val="both"/>
        <w:rPr>
          <w:rFonts w:ascii="gobCL" w:hAnsi="gobCL"/>
          <w:lang w:val="es-CL"/>
        </w:rPr>
      </w:pPr>
      <w:r w:rsidRPr="000A4879">
        <w:rPr>
          <w:rFonts w:ascii="gobCL" w:hAnsi="gobCL"/>
          <w:lang w:val="es-CL"/>
        </w:rPr>
        <w:t xml:space="preserve">La información la aportará la Secretaría de Desarrollo de Barrios a partir de los barrios piloto, 2011, 2012 y 2013. </w:t>
      </w:r>
    </w:p>
    <w:p w:rsidR="000A4879" w:rsidRPr="000A4879" w:rsidRDefault="000A4879" w:rsidP="000A4879">
      <w:pPr>
        <w:pStyle w:val="Prrafodelista"/>
        <w:tabs>
          <w:tab w:val="left" w:pos="426"/>
        </w:tabs>
        <w:ind w:left="0"/>
        <w:jc w:val="both"/>
        <w:rPr>
          <w:rFonts w:ascii="gobCL" w:hAnsi="gobCL"/>
          <w:lang w:val="es-CL"/>
        </w:rPr>
      </w:pPr>
    </w:p>
    <w:p w:rsidR="00CA24D3" w:rsidRDefault="000A4879" w:rsidP="000A4879">
      <w:pPr>
        <w:pStyle w:val="Prrafodelista"/>
        <w:tabs>
          <w:tab w:val="left" w:pos="426"/>
        </w:tabs>
        <w:ind w:left="0"/>
        <w:jc w:val="both"/>
        <w:rPr>
          <w:rFonts w:ascii="gobCL" w:hAnsi="gobCL"/>
          <w:lang w:val="es-CL"/>
        </w:rPr>
      </w:pPr>
      <w:r w:rsidRPr="000A4879">
        <w:rPr>
          <w:rFonts w:ascii="gobCL" w:hAnsi="gobCL"/>
          <w:b/>
          <w:lang w:val="es-CL"/>
        </w:rPr>
        <w:t>Segunda Etapa</w:t>
      </w:r>
      <w:r>
        <w:rPr>
          <w:rFonts w:ascii="gobCL" w:hAnsi="gobCL"/>
          <w:lang w:val="es-CL"/>
        </w:rPr>
        <w:t xml:space="preserve">: </w:t>
      </w:r>
      <w:r w:rsidR="00CA24D3">
        <w:rPr>
          <w:rFonts w:ascii="gobCL" w:hAnsi="gobCL"/>
          <w:lang w:val="es-CL"/>
        </w:rPr>
        <w:t>Desarrollo de Investigación aplicada</w:t>
      </w:r>
    </w:p>
    <w:p w:rsidR="00CA24D3" w:rsidRDefault="00CA24D3" w:rsidP="000A4879">
      <w:pPr>
        <w:pStyle w:val="Prrafodelista"/>
        <w:tabs>
          <w:tab w:val="left" w:pos="426"/>
        </w:tabs>
        <w:ind w:left="0"/>
        <w:jc w:val="both"/>
        <w:rPr>
          <w:rFonts w:ascii="gobCL" w:hAnsi="gobCL"/>
          <w:lang w:val="es-CL"/>
        </w:rPr>
      </w:pPr>
    </w:p>
    <w:p w:rsidR="00CA24D3" w:rsidRDefault="00CA24D3" w:rsidP="000A4879">
      <w:pPr>
        <w:pStyle w:val="Prrafodelista"/>
        <w:tabs>
          <w:tab w:val="left" w:pos="426"/>
        </w:tabs>
        <w:ind w:left="0"/>
        <w:jc w:val="both"/>
        <w:rPr>
          <w:rFonts w:ascii="gobCL" w:hAnsi="gobCL"/>
          <w:lang w:val="es-CL"/>
        </w:rPr>
      </w:pPr>
      <w:r>
        <w:rPr>
          <w:rFonts w:ascii="gobCL" w:hAnsi="gobCL"/>
          <w:lang w:val="es-CL"/>
        </w:rPr>
        <w:t>Objetivo: Recabar información y analizar casos que permitan dar una aproximación del impacto e implicancias de intervenciones en barrios en función de la sustentabilidad.</w:t>
      </w:r>
    </w:p>
    <w:p w:rsidR="00CA24D3" w:rsidRDefault="00CA24D3" w:rsidP="000A4879">
      <w:pPr>
        <w:pStyle w:val="Prrafodelista"/>
        <w:tabs>
          <w:tab w:val="left" w:pos="426"/>
        </w:tabs>
        <w:ind w:left="0"/>
        <w:jc w:val="both"/>
        <w:rPr>
          <w:rFonts w:ascii="gobCL" w:hAnsi="gobCL"/>
          <w:lang w:val="es-CL"/>
        </w:rPr>
      </w:pPr>
    </w:p>
    <w:p w:rsidR="000A4879" w:rsidRDefault="00CA24D3" w:rsidP="000A4879">
      <w:pPr>
        <w:pStyle w:val="Prrafodelista"/>
        <w:tabs>
          <w:tab w:val="left" w:pos="426"/>
        </w:tabs>
        <w:ind w:left="0"/>
        <w:jc w:val="both"/>
        <w:rPr>
          <w:rFonts w:ascii="gobCL" w:hAnsi="gobCL"/>
          <w:lang w:val="es-CL"/>
        </w:rPr>
      </w:pPr>
      <w:r>
        <w:rPr>
          <w:rFonts w:ascii="gobCL" w:hAnsi="gobCL"/>
          <w:b/>
          <w:lang w:val="es-CL"/>
        </w:rPr>
        <w:t xml:space="preserve">Tercera Etapa: </w:t>
      </w:r>
      <w:r w:rsidR="000A4879">
        <w:rPr>
          <w:rFonts w:ascii="gobCL" w:hAnsi="gobCL"/>
          <w:lang w:val="es-CL"/>
        </w:rPr>
        <w:t>Construcción de Plataforma</w:t>
      </w:r>
    </w:p>
    <w:p w:rsidR="003564C4" w:rsidRDefault="003564C4" w:rsidP="000A4879">
      <w:pPr>
        <w:pStyle w:val="Prrafodelista"/>
        <w:tabs>
          <w:tab w:val="left" w:pos="426"/>
        </w:tabs>
        <w:ind w:left="0"/>
        <w:jc w:val="both"/>
        <w:rPr>
          <w:rFonts w:ascii="gobCL" w:hAnsi="gobCL"/>
          <w:lang w:val="es-CL"/>
        </w:rPr>
      </w:pPr>
    </w:p>
    <w:p w:rsidR="000A4879" w:rsidRPr="000A4879" w:rsidRDefault="00331EAB" w:rsidP="000A4879">
      <w:pPr>
        <w:pStyle w:val="Prrafodelista"/>
        <w:tabs>
          <w:tab w:val="left" w:pos="426"/>
        </w:tabs>
        <w:ind w:left="0"/>
        <w:jc w:val="both"/>
        <w:rPr>
          <w:rFonts w:ascii="gobCL" w:hAnsi="gobCL"/>
          <w:lang w:val="es-CL"/>
        </w:rPr>
      </w:pPr>
      <w:r w:rsidRPr="00D24E9C">
        <w:rPr>
          <w:rFonts w:ascii="gobCL" w:hAnsi="gobCL"/>
          <w:lang w:val="es-CL"/>
        </w:rPr>
        <w:t xml:space="preserve">Objetivo: </w:t>
      </w:r>
      <w:r w:rsidR="000A4879" w:rsidRPr="000A4879">
        <w:rPr>
          <w:rFonts w:ascii="gobCL" w:hAnsi="gobCL"/>
          <w:lang w:val="es-CL"/>
        </w:rPr>
        <w:t xml:space="preserve">Construir plataforma informática que dé cuenta de los avances de los estudios surgidos en el marco </w:t>
      </w:r>
      <w:r w:rsidR="000A4879">
        <w:rPr>
          <w:rFonts w:ascii="gobCL" w:hAnsi="gobCL"/>
          <w:lang w:val="es-CL"/>
        </w:rPr>
        <w:t>del proyecto.</w:t>
      </w:r>
    </w:p>
    <w:p w:rsidR="000A4879" w:rsidRDefault="000A4879" w:rsidP="000A4879">
      <w:pPr>
        <w:pStyle w:val="Prrafodelista"/>
        <w:tabs>
          <w:tab w:val="left" w:pos="426"/>
        </w:tabs>
        <w:ind w:left="0"/>
        <w:jc w:val="both"/>
        <w:rPr>
          <w:rFonts w:ascii="gobCL" w:hAnsi="gobCL"/>
          <w:lang w:val="es-CL"/>
        </w:rPr>
      </w:pPr>
    </w:p>
    <w:p w:rsidR="003C55C1" w:rsidRPr="00D24E9C" w:rsidRDefault="003564C4" w:rsidP="000A4879">
      <w:pPr>
        <w:pStyle w:val="Prrafodelista"/>
        <w:tabs>
          <w:tab w:val="left" w:pos="426"/>
        </w:tabs>
        <w:ind w:left="0"/>
        <w:jc w:val="both"/>
        <w:rPr>
          <w:rFonts w:ascii="gobCL" w:hAnsi="gobCL"/>
          <w:lang w:val="es-CL"/>
        </w:rPr>
      </w:pPr>
      <w:r>
        <w:rPr>
          <w:rFonts w:ascii="gobCL" w:hAnsi="gobCL"/>
          <w:lang w:val="es-CL"/>
        </w:rPr>
        <w:t xml:space="preserve">La construcción de la plataforma será desarrollada por la Fundación San Carlos de Maipo. </w:t>
      </w:r>
    </w:p>
    <w:p w:rsidR="00CA24D3" w:rsidRDefault="00CA24D3" w:rsidP="00701B5B">
      <w:pPr>
        <w:jc w:val="both"/>
        <w:rPr>
          <w:rFonts w:ascii="gobCL" w:hAnsi="gobCL"/>
          <w:lang w:val="es-CL"/>
        </w:rPr>
      </w:pPr>
      <w:r>
        <w:rPr>
          <w:rFonts w:ascii="gobCL" w:hAnsi="gobCL"/>
          <w:b/>
          <w:lang w:val="es-CL"/>
        </w:rPr>
        <w:t xml:space="preserve">Cuarta Etapa: </w:t>
      </w:r>
      <w:r>
        <w:rPr>
          <w:rFonts w:ascii="gobCL" w:hAnsi="gobCL"/>
          <w:lang w:val="es-CL"/>
        </w:rPr>
        <w:t>Evaluación preliminar de barrios</w:t>
      </w:r>
    </w:p>
    <w:p w:rsidR="00CA24D3" w:rsidRPr="00CA24D3" w:rsidRDefault="00CA24D3" w:rsidP="00701B5B">
      <w:pPr>
        <w:jc w:val="both"/>
        <w:rPr>
          <w:rFonts w:ascii="gobCL" w:hAnsi="gobCL"/>
          <w:lang w:val="es-CL"/>
        </w:rPr>
      </w:pPr>
      <w:r>
        <w:rPr>
          <w:rFonts w:ascii="gobCL" w:hAnsi="gobCL"/>
          <w:lang w:val="es-CL"/>
        </w:rPr>
        <w:t>Objetivo: Aplicar de manera preliminar los indicadores desarrollados en una muestra de barrios intervenidos por el Programa de Recuperación de barrios.</w:t>
      </w:r>
    </w:p>
    <w:p w:rsidR="003564C4" w:rsidRDefault="00CA24D3" w:rsidP="00701B5B">
      <w:pPr>
        <w:jc w:val="both"/>
        <w:rPr>
          <w:rFonts w:ascii="gobCL" w:hAnsi="gobCL"/>
          <w:lang w:val="es-CL"/>
        </w:rPr>
      </w:pPr>
      <w:r>
        <w:rPr>
          <w:rFonts w:ascii="gobCL" w:hAnsi="gobCL"/>
          <w:b/>
          <w:lang w:val="es-CL"/>
        </w:rPr>
        <w:t>Quinta</w:t>
      </w:r>
      <w:r w:rsidR="00331EAB" w:rsidRPr="003564C4">
        <w:rPr>
          <w:rFonts w:ascii="gobCL" w:hAnsi="gobCL"/>
          <w:b/>
          <w:lang w:val="es-CL"/>
        </w:rPr>
        <w:t xml:space="preserve"> Etapa:</w:t>
      </w:r>
      <w:r w:rsidR="00331EAB" w:rsidRPr="00D24E9C">
        <w:rPr>
          <w:rFonts w:ascii="gobCL" w:hAnsi="gobCL"/>
          <w:lang w:val="es-CL"/>
        </w:rPr>
        <w:t xml:space="preserve"> </w:t>
      </w:r>
      <w:r w:rsidR="003564C4">
        <w:rPr>
          <w:rFonts w:ascii="gobCL" w:hAnsi="gobCL"/>
          <w:lang w:val="es-CL"/>
        </w:rPr>
        <w:t>Difusión y Publicación de resultados.</w:t>
      </w:r>
    </w:p>
    <w:p w:rsidR="00331EAB" w:rsidRPr="00D24E9C" w:rsidRDefault="00331EAB" w:rsidP="003564C4">
      <w:pPr>
        <w:pStyle w:val="Prrafodelista"/>
        <w:tabs>
          <w:tab w:val="left" w:pos="426"/>
        </w:tabs>
        <w:ind w:left="0"/>
        <w:jc w:val="both"/>
        <w:rPr>
          <w:rFonts w:ascii="gobCL" w:hAnsi="gobCL"/>
          <w:lang w:val="es-CL"/>
        </w:rPr>
      </w:pPr>
      <w:r w:rsidRPr="00D24E9C">
        <w:rPr>
          <w:rFonts w:ascii="gobCL" w:hAnsi="gobCL"/>
          <w:lang w:val="es-CL"/>
        </w:rPr>
        <w:t>Objetivo:</w:t>
      </w:r>
      <w:r w:rsidR="003564C4">
        <w:rPr>
          <w:rFonts w:ascii="gobCL" w:hAnsi="gobCL"/>
          <w:lang w:val="es-CL"/>
        </w:rPr>
        <w:t xml:space="preserve"> Dar a conocer los resultados obtenidos y convocar a todos los actores vinculados con la escala de barrios para socializarlos y profundizar su análisis.</w:t>
      </w:r>
      <w:r w:rsidRPr="00D24E9C">
        <w:rPr>
          <w:rFonts w:ascii="gobCL" w:hAnsi="gobCL"/>
          <w:lang w:val="es-CL"/>
        </w:rPr>
        <w:t xml:space="preserve"> </w:t>
      </w:r>
    </w:p>
    <w:p w:rsidR="003564C4" w:rsidRDefault="003564C4" w:rsidP="00701B5B">
      <w:pPr>
        <w:jc w:val="both"/>
        <w:rPr>
          <w:rFonts w:ascii="gobCL" w:hAnsi="gobCL"/>
          <w:lang w:val="es-CL"/>
        </w:rPr>
      </w:pPr>
      <w:r>
        <w:rPr>
          <w:rFonts w:ascii="gobCL" w:hAnsi="gobCL"/>
          <w:lang w:val="es-CL"/>
        </w:rPr>
        <w:t xml:space="preserve">Esta etapa será desarrollada conjuntamente por los 4 socios, debiendo el Equipo Técnico definir los tipos de aportes y responsabilidades. </w:t>
      </w:r>
    </w:p>
    <w:p w:rsidR="00977E54" w:rsidRPr="00D24E9C" w:rsidRDefault="00CA24D3" w:rsidP="00701B5B">
      <w:pPr>
        <w:jc w:val="both"/>
        <w:rPr>
          <w:rFonts w:ascii="gobCL" w:hAnsi="gobCL"/>
          <w:lang w:val="es-CL"/>
        </w:rPr>
      </w:pPr>
      <w:r>
        <w:rPr>
          <w:rFonts w:ascii="gobCL" w:hAnsi="gobCL"/>
          <w:b/>
          <w:lang w:val="es-CL"/>
        </w:rPr>
        <w:t>Sexta</w:t>
      </w:r>
      <w:r w:rsidR="00977E54" w:rsidRPr="00D24E9C">
        <w:rPr>
          <w:rFonts w:ascii="gobCL" w:hAnsi="gobCL"/>
          <w:b/>
          <w:lang w:val="es-CL"/>
        </w:rPr>
        <w:t xml:space="preserve"> Etapa</w:t>
      </w:r>
      <w:r w:rsidR="00977E54" w:rsidRPr="00D24E9C">
        <w:rPr>
          <w:rFonts w:ascii="gobCL" w:hAnsi="gobCL"/>
          <w:lang w:val="es-CL"/>
        </w:rPr>
        <w:t xml:space="preserve">: </w:t>
      </w:r>
      <w:r w:rsidR="003564C4">
        <w:rPr>
          <w:rFonts w:ascii="gobCL" w:hAnsi="gobCL"/>
          <w:lang w:val="es-CL"/>
        </w:rPr>
        <w:t>Evaluación del Programa de Recuperación de Barrios.</w:t>
      </w:r>
    </w:p>
    <w:p w:rsidR="00977E54" w:rsidRPr="00D24E9C" w:rsidRDefault="00977E54" w:rsidP="003564C4">
      <w:pPr>
        <w:pStyle w:val="Prrafodelista"/>
        <w:tabs>
          <w:tab w:val="left" w:pos="426"/>
        </w:tabs>
        <w:ind w:left="0"/>
        <w:jc w:val="both"/>
        <w:rPr>
          <w:rFonts w:ascii="gobCL" w:hAnsi="gobCL"/>
          <w:lang w:val="es-CL"/>
        </w:rPr>
      </w:pPr>
      <w:r w:rsidRPr="00D24E9C">
        <w:rPr>
          <w:rFonts w:ascii="gobCL" w:hAnsi="gobCL"/>
          <w:lang w:val="es-CL"/>
        </w:rPr>
        <w:t xml:space="preserve">Objetivo: </w:t>
      </w:r>
      <w:r w:rsidR="003564C4">
        <w:rPr>
          <w:rFonts w:ascii="gobCL" w:hAnsi="gobCL"/>
          <w:lang w:val="es-CL"/>
        </w:rPr>
        <w:t xml:space="preserve">Aplicar los indicadores creados en el marco del Observatorio para evaluar, en el cumplimiento de sus 10 años, al programa de recuperación de barrios. </w:t>
      </w:r>
    </w:p>
    <w:p w:rsidR="003564C4" w:rsidRPr="003564C4" w:rsidRDefault="003564C4" w:rsidP="003564C4">
      <w:pPr>
        <w:jc w:val="both"/>
        <w:rPr>
          <w:rFonts w:ascii="gobCL" w:hAnsi="gobCL"/>
          <w:lang w:val="es-CL"/>
        </w:rPr>
      </w:pPr>
      <w:r w:rsidRPr="003564C4">
        <w:rPr>
          <w:rFonts w:ascii="gobCL" w:hAnsi="gobCL"/>
          <w:lang w:val="es-CL"/>
        </w:rPr>
        <w:t xml:space="preserve">La Secretaría Ejecutiva de Desarrollo de Barrios ha planteado la necesidad de optimizar los procesos de evaluación implementados en el marco del Programa, con la perspectiva de contribuir al mejoramiento continuo de la gestión y favorecer la producción de resultados e impactos en diferentes escalas, incluyendo a los barrios propiamente tales y a sus habitantes, como también a los territorios urbanos más amplios en los que éstos se insertan. En este sentido, se vuelve indispensable </w:t>
      </w:r>
      <w:r w:rsidRPr="003564C4">
        <w:rPr>
          <w:rFonts w:ascii="gobCL" w:hAnsi="gobCL"/>
          <w:lang w:val="es-CL"/>
        </w:rPr>
        <w:lastRenderedPageBreak/>
        <w:t xml:space="preserve">disponer de indicadores apropiados que permitan medir los resultados generados por el programa y fijar metas pertinentes de conseguir en el corto, mediano y largo plazo. </w:t>
      </w:r>
    </w:p>
    <w:p w:rsidR="001C5125" w:rsidRPr="001C5125" w:rsidRDefault="001C5125" w:rsidP="001C5125">
      <w:pPr>
        <w:spacing w:after="0" w:line="240" w:lineRule="auto"/>
        <w:rPr>
          <w:rFonts w:ascii="gobCL" w:eastAsia="Times New Roman" w:hAnsi="gobCL" w:cs="Arial"/>
          <w:b/>
          <w:sz w:val="36"/>
          <w:szCs w:val="36"/>
        </w:rPr>
      </w:pPr>
    </w:p>
    <w:sectPr w:rsidR="001C5125" w:rsidRPr="001C5125">
      <w:headerReference w:type="default"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48" w:rsidRDefault="00CD0348" w:rsidP="005C2721">
      <w:pPr>
        <w:spacing w:after="0" w:line="240" w:lineRule="auto"/>
      </w:pPr>
      <w:r>
        <w:separator/>
      </w:r>
    </w:p>
  </w:endnote>
  <w:endnote w:type="continuationSeparator" w:id="0">
    <w:p w:rsidR="00CD0348" w:rsidRDefault="00CD0348" w:rsidP="005C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bCL">
    <w:altName w:val="Arial"/>
    <w:panose1 w:val="00000000000000000000"/>
    <w:charset w:val="00"/>
    <w:family w:val="modern"/>
    <w:notTrueType/>
    <w:pitch w:val="variable"/>
    <w:sig w:usb0="0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302778"/>
      <w:docPartObj>
        <w:docPartGallery w:val="Page Numbers (Bottom of Page)"/>
        <w:docPartUnique/>
      </w:docPartObj>
    </w:sdtPr>
    <w:sdtEndPr/>
    <w:sdtContent>
      <w:p w:rsidR="00B05A9F" w:rsidRDefault="00B05A9F">
        <w:pPr>
          <w:pStyle w:val="Piedepgina"/>
          <w:jc w:val="right"/>
        </w:pPr>
        <w:r>
          <w:fldChar w:fldCharType="begin"/>
        </w:r>
        <w:r>
          <w:instrText>PAGE   \* MERGEFORMAT</w:instrText>
        </w:r>
        <w:r>
          <w:fldChar w:fldCharType="separate"/>
        </w:r>
        <w:r w:rsidR="00D46D1F">
          <w:rPr>
            <w:noProof/>
          </w:rPr>
          <w:t>1</w:t>
        </w:r>
        <w:r>
          <w:fldChar w:fldCharType="end"/>
        </w:r>
      </w:p>
    </w:sdtContent>
  </w:sdt>
  <w:p w:rsidR="00B05A9F" w:rsidRDefault="00B05A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9F" w:rsidRDefault="00B05A9F">
    <w:pPr>
      <w:pStyle w:val="Piedepgina"/>
      <w:jc w:val="center"/>
    </w:pPr>
  </w:p>
  <w:p w:rsidR="00B05A9F" w:rsidRDefault="00B05A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48" w:rsidRDefault="00CD0348" w:rsidP="005C2721">
      <w:pPr>
        <w:spacing w:after="0" w:line="240" w:lineRule="auto"/>
      </w:pPr>
      <w:r>
        <w:separator/>
      </w:r>
    </w:p>
  </w:footnote>
  <w:footnote w:type="continuationSeparator" w:id="0">
    <w:p w:rsidR="00CD0348" w:rsidRDefault="00CD0348" w:rsidP="005C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9F" w:rsidRDefault="00B05A9F">
    <w:pPr>
      <w:pStyle w:val="Encabezado"/>
      <w:rPr>
        <w:lang w:val="es-CL"/>
      </w:rPr>
    </w:pPr>
    <w:r w:rsidRPr="005C2721">
      <w:rPr>
        <w:sz w:val="18"/>
        <w:szCs w:val="18"/>
        <w:lang w:val="es-CL"/>
      </w:rPr>
      <w:t>Secretaría Ejecutiva de Desarrollo de Barrios</w:t>
    </w:r>
    <w:r>
      <w:rPr>
        <w:sz w:val="18"/>
        <w:szCs w:val="18"/>
        <w:lang w:val="es-CL"/>
      </w:rPr>
      <w:t xml:space="preserve"> –Observatorio de Barrios Sustentables</w:t>
    </w:r>
  </w:p>
  <w:p w:rsidR="00B05A9F" w:rsidRPr="00A9498C" w:rsidRDefault="00B05A9F">
    <w:pPr>
      <w:rPr>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6E6"/>
    <w:multiLevelType w:val="hybridMultilevel"/>
    <w:tmpl w:val="B51C9626"/>
    <w:lvl w:ilvl="0" w:tplc="BB3A25A6">
      <w:start w:val="1"/>
      <w:numFmt w:val="bullet"/>
      <w:lvlText w:val="-"/>
      <w:lvlJc w:val="left"/>
      <w:pPr>
        <w:ind w:left="720" w:hanging="360"/>
      </w:pPr>
      <w:rPr>
        <w:rFonts w:ascii="gobCL" w:eastAsiaTheme="minorHAnsi" w:hAnsi="gobC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5754A6"/>
    <w:multiLevelType w:val="hybridMultilevel"/>
    <w:tmpl w:val="7FA20406"/>
    <w:lvl w:ilvl="0" w:tplc="55FE84E8">
      <w:start w:val="1"/>
      <w:numFmt w:val="lowerLetter"/>
      <w:lvlText w:val="%1."/>
      <w:lvlJc w:val="left"/>
      <w:pPr>
        <w:ind w:left="1080" w:hanging="360"/>
      </w:pPr>
      <w:rPr>
        <w:rFonts w:hint="default"/>
      </w:rPr>
    </w:lvl>
    <w:lvl w:ilvl="1" w:tplc="0C0A000F">
      <w:start w:val="1"/>
      <w:numFmt w:val="decimal"/>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6BD368E"/>
    <w:multiLevelType w:val="hybridMultilevel"/>
    <w:tmpl w:val="36D4DB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7AB494C"/>
    <w:multiLevelType w:val="hybridMultilevel"/>
    <w:tmpl w:val="FFB2DEB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951663"/>
    <w:multiLevelType w:val="hybridMultilevel"/>
    <w:tmpl w:val="381E292C"/>
    <w:lvl w:ilvl="0" w:tplc="E2B8408A">
      <w:start w:val="2"/>
      <w:numFmt w:val="decimal"/>
      <w:lvlText w:val="%1)"/>
      <w:lvlJc w:val="left"/>
      <w:pPr>
        <w:ind w:left="1140" w:hanging="360"/>
      </w:pPr>
      <w:rPr>
        <w:rFonts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5">
    <w:nsid w:val="0C08454D"/>
    <w:multiLevelType w:val="hybridMultilevel"/>
    <w:tmpl w:val="47C828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316A9B"/>
    <w:multiLevelType w:val="hybridMultilevel"/>
    <w:tmpl w:val="146E0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3F2470"/>
    <w:multiLevelType w:val="hybridMultilevel"/>
    <w:tmpl w:val="1E5024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DE10AA1"/>
    <w:multiLevelType w:val="hybridMultilevel"/>
    <w:tmpl w:val="76F0618C"/>
    <w:lvl w:ilvl="0" w:tplc="A2AADD50">
      <w:start w:val="1"/>
      <w:numFmt w:val="decimal"/>
      <w:lvlText w:val="%1."/>
      <w:lvlJc w:val="left"/>
      <w:pPr>
        <w:ind w:left="720" w:hanging="360"/>
      </w:pPr>
      <w:rPr>
        <w:b/>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22B1181"/>
    <w:multiLevelType w:val="hybridMultilevel"/>
    <w:tmpl w:val="61A20ACA"/>
    <w:lvl w:ilvl="0" w:tplc="BB3A25A6">
      <w:start w:val="1"/>
      <w:numFmt w:val="bullet"/>
      <w:lvlText w:val="-"/>
      <w:lvlJc w:val="left"/>
      <w:pPr>
        <w:ind w:left="720" w:hanging="360"/>
      </w:pPr>
      <w:rPr>
        <w:rFonts w:ascii="gobCL" w:eastAsiaTheme="minorHAnsi" w:hAnsi="gobC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5090E2B"/>
    <w:multiLevelType w:val="hybridMultilevel"/>
    <w:tmpl w:val="591844FA"/>
    <w:lvl w:ilvl="0" w:tplc="7F18632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B133CF"/>
    <w:multiLevelType w:val="hybridMultilevel"/>
    <w:tmpl w:val="78586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16708C"/>
    <w:multiLevelType w:val="hybridMultilevel"/>
    <w:tmpl w:val="93B4DF8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28E31FF"/>
    <w:multiLevelType w:val="hybridMultilevel"/>
    <w:tmpl w:val="6B34472E"/>
    <w:lvl w:ilvl="0" w:tplc="7F186322">
      <w:start w:val="1"/>
      <w:numFmt w:val="bullet"/>
      <w:lvlText w:val="•"/>
      <w:lvlJc w:val="left"/>
      <w:pPr>
        <w:tabs>
          <w:tab w:val="num" w:pos="720"/>
        </w:tabs>
        <w:ind w:left="720" w:hanging="360"/>
      </w:pPr>
      <w:rPr>
        <w:rFonts w:ascii="Arial" w:hAnsi="Arial" w:hint="default"/>
      </w:rPr>
    </w:lvl>
    <w:lvl w:ilvl="1" w:tplc="953220AC" w:tentative="1">
      <w:start w:val="1"/>
      <w:numFmt w:val="bullet"/>
      <w:lvlText w:val="•"/>
      <w:lvlJc w:val="left"/>
      <w:pPr>
        <w:tabs>
          <w:tab w:val="num" w:pos="1440"/>
        </w:tabs>
        <w:ind w:left="1440" w:hanging="360"/>
      </w:pPr>
      <w:rPr>
        <w:rFonts w:ascii="Arial" w:hAnsi="Arial" w:hint="default"/>
      </w:rPr>
    </w:lvl>
    <w:lvl w:ilvl="2" w:tplc="B4280DAE" w:tentative="1">
      <w:start w:val="1"/>
      <w:numFmt w:val="bullet"/>
      <w:lvlText w:val="•"/>
      <w:lvlJc w:val="left"/>
      <w:pPr>
        <w:tabs>
          <w:tab w:val="num" w:pos="2160"/>
        </w:tabs>
        <w:ind w:left="2160" w:hanging="360"/>
      </w:pPr>
      <w:rPr>
        <w:rFonts w:ascii="Arial" w:hAnsi="Arial" w:hint="default"/>
      </w:rPr>
    </w:lvl>
    <w:lvl w:ilvl="3" w:tplc="5118608C" w:tentative="1">
      <w:start w:val="1"/>
      <w:numFmt w:val="bullet"/>
      <w:lvlText w:val="•"/>
      <w:lvlJc w:val="left"/>
      <w:pPr>
        <w:tabs>
          <w:tab w:val="num" w:pos="2880"/>
        </w:tabs>
        <w:ind w:left="2880" w:hanging="360"/>
      </w:pPr>
      <w:rPr>
        <w:rFonts w:ascii="Arial" w:hAnsi="Arial" w:hint="default"/>
      </w:rPr>
    </w:lvl>
    <w:lvl w:ilvl="4" w:tplc="5BBE200E" w:tentative="1">
      <w:start w:val="1"/>
      <w:numFmt w:val="bullet"/>
      <w:lvlText w:val="•"/>
      <w:lvlJc w:val="left"/>
      <w:pPr>
        <w:tabs>
          <w:tab w:val="num" w:pos="3600"/>
        </w:tabs>
        <w:ind w:left="3600" w:hanging="360"/>
      </w:pPr>
      <w:rPr>
        <w:rFonts w:ascii="Arial" w:hAnsi="Arial" w:hint="default"/>
      </w:rPr>
    </w:lvl>
    <w:lvl w:ilvl="5" w:tplc="40542E16" w:tentative="1">
      <w:start w:val="1"/>
      <w:numFmt w:val="bullet"/>
      <w:lvlText w:val="•"/>
      <w:lvlJc w:val="left"/>
      <w:pPr>
        <w:tabs>
          <w:tab w:val="num" w:pos="4320"/>
        </w:tabs>
        <w:ind w:left="4320" w:hanging="360"/>
      </w:pPr>
      <w:rPr>
        <w:rFonts w:ascii="Arial" w:hAnsi="Arial" w:hint="default"/>
      </w:rPr>
    </w:lvl>
    <w:lvl w:ilvl="6" w:tplc="4EEC1E6A" w:tentative="1">
      <w:start w:val="1"/>
      <w:numFmt w:val="bullet"/>
      <w:lvlText w:val="•"/>
      <w:lvlJc w:val="left"/>
      <w:pPr>
        <w:tabs>
          <w:tab w:val="num" w:pos="5040"/>
        </w:tabs>
        <w:ind w:left="5040" w:hanging="360"/>
      </w:pPr>
      <w:rPr>
        <w:rFonts w:ascii="Arial" w:hAnsi="Arial" w:hint="default"/>
      </w:rPr>
    </w:lvl>
    <w:lvl w:ilvl="7" w:tplc="20E2D260" w:tentative="1">
      <w:start w:val="1"/>
      <w:numFmt w:val="bullet"/>
      <w:lvlText w:val="•"/>
      <w:lvlJc w:val="left"/>
      <w:pPr>
        <w:tabs>
          <w:tab w:val="num" w:pos="5760"/>
        </w:tabs>
        <w:ind w:left="5760" w:hanging="360"/>
      </w:pPr>
      <w:rPr>
        <w:rFonts w:ascii="Arial" w:hAnsi="Arial" w:hint="default"/>
      </w:rPr>
    </w:lvl>
    <w:lvl w:ilvl="8" w:tplc="38B62BB2" w:tentative="1">
      <w:start w:val="1"/>
      <w:numFmt w:val="bullet"/>
      <w:lvlText w:val="•"/>
      <w:lvlJc w:val="left"/>
      <w:pPr>
        <w:tabs>
          <w:tab w:val="num" w:pos="6480"/>
        </w:tabs>
        <w:ind w:left="6480" w:hanging="360"/>
      </w:pPr>
      <w:rPr>
        <w:rFonts w:ascii="Arial" w:hAnsi="Arial" w:hint="default"/>
      </w:rPr>
    </w:lvl>
  </w:abstractNum>
  <w:abstractNum w:abstractNumId="14">
    <w:nsid w:val="34154C15"/>
    <w:multiLevelType w:val="hybridMultilevel"/>
    <w:tmpl w:val="354C20BA"/>
    <w:lvl w:ilvl="0" w:tplc="0FD82314">
      <w:numFmt w:val="bullet"/>
      <w:lvlText w:val="-"/>
      <w:lvlJc w:val="left"/>
      <w:pPr>
        <w:ind w:left="1080" w:hanging="360"/>
      </w:pPr>
      <w:rPr>
        <w:rFonts w:ascii="Calibri" w:eastAsia="Times New Roman"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nsid w:val="34EE4F24"/>
    <w:multiLevelType w:val="hybridMultilevel"/>
    <w:tmpl w:val="A3C64FF8"/>
    <w:lvl w:ilvl="0" w:tplc="7F18632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766757"/>
    <w:multiLevelType w:val="hybridMultilevel"/>
    <w:tmpl w:val="70F6F03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7">
    <w:nsid w:val="47DD3CDE"/>
    <w:multiLevelType w:val="hybridMultilevel"/>
    <w:tmpl w:val="ABCA1602"/>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8">
    <w:nsid w:val="4F0C5711"/>
    <w:multiLevelType w:val="hybridMultilevel"/>
    <w:tmpl w:val="B48032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1685172"/>
    <w:multiLevelType w:val="hybridMultilevel"/>
    <w:tmpl w:val="AD58A5B4"/>
    <w:lvl w:ilvl="0" w:tplc="7F18632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726167C"/>
    <w:multiLevelType w:val="hybridMultilevel"/>
    <w:tmpl w:val="D3088FD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CAC744C"/>
    <w:multiLevelType w:val="hybridMultilevel"/>
    <w:tmpl w:val="87DECBC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D5727CB"/>
    <w:multiLevelType w:val="hybridMultilevel"/>
    <w:tmpl w:val="FBD2416E"/>
    <w:lvl w:ilvl="0" w:tplc="A8AAF946">
      <w:start w:val="1"/>
      <w:numFmt w:val="decimal"/>
      <w:lvlText w:val="%1."/>
      <w:lvlJc w:val="left"/>
      <w:pPr>
        <w:ind w:left="1636" w:hanging="360"/>
      </w:pPr>
      <w:rPr>
        <w:rFonts w:hint="default"/>
        <w:b w:val="0"/>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3">
    <w:nsid w:val="74000353"/>
    <w:multiLevelType w:val="hybridMultilevel"/>
    <w:tmpl w:val="5EBCE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C1747D7"/>
    <w:multiLevelType w:val="hybridMultilevel"/>
    <w:tmpl w:val="87DECBC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D626666"/>
    <w:multiLevelType w:val="hybridMultilevel"/>
    <w:tmpl w:val="3E90843A"/>
    <w:lvl w:ilvl="0" w:tplc="8DF42D14">
      <w:start w:val="5"/>
      <w:numFmt w:val="bullet"/>
      <w:lvlText w:val="-"/>
      <w:lvlJc w:val="left"/>
      <w:pPr>
        <w:ind w:left="720" w:hanging="360"/>
      </w:pPr>
      <w:rPr>
        <w:rFonts w:ascii="gobCL" w:eastAsia="Times New Roman" w:hAnsi="gobC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E1239AF"/>
    <w:multiLevelType w:val="hybridMultilevel"/>
    <w:tmpl w:val="3DDC700E"/>
    <w:lvl w:ilvl="0" w:tplc="2CF4F23E">
      <w:start w:val="1"/>
      <w:numFmt w:val="decimal"/>
      <w:lvlText w:val="%1."/>
      <w:lvlJc w:val="left"/>
      <w:pPr>
        <w:ind w:left="36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EDD397D"/>
    <w:multiLevelType w:val="hybridMultilevel"/>
    <w:tmpl w:val="223012E2"/>
    <w:lvl w:ilvl="0" w:tplc="E738F162">
      <w:start w:val="1"/>
      <w:numFmt w:val="decimal"/>
      <w:lvlText w:val="%1."/>
      <w:lvlJc w:val="left"/>
      <w:pPr>
        <w:ind w:left="720" w:hanging="360"/>
      </w:pPr>
      <w:rPr>
        <w:rFonts w:hint="default"/>
        <w:lang w:val="es-C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F9F4610"/>
    <w:multiLevelType w:val="hybridMultilevel"/>
    <w:tmpl w:val="B49EC81C"/>
    <w:lvl w:ilvl="0" w:tplc="8DF42D14">
      <w:start w:val="5"/>
      <w:numFmt w:val="bullet"/>
      <w:lvlText w:val="-"/>
      <w:lvlJc w:val="left"/>
      <w:pPr>
        <w:ind w:left="720" w:hanging="360"/>
      </w:pPr>
      <w:rPr>
        <w:rFonts w:ascii="gobCL" w:eastAsia="Times New Roman" w:hAnsi="gobC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6"/>
  </w:num>
  <w:num w:numId="4">
    <w:abstractNumId w:val="23"/>
  </w:num>
  <w:num w:numId="5">
    <w:abstractNumId w:val="10"/>
  </w:num>
  <w:num w:numId="6">
    <w:abstractNumId w:val="13"/>
  </w:num>
  <w:num w:numId="7">
    <w:abstractNumId w:val="21"/>
  </w:num>
  <w:num w:numId="8">
    <w:abstractNumId w:val="28"/>
  </w:num>
  <w:num w:numId="9">
    <w:abstractNumId w:val="6"/>
  </w:num>
  <w:num w:numId="10">
    <w:abstractNumId w:val="11"/>
  </w:num>
  <w:num w:numId="11">
    <w:abstractNumId w:val="24"/>
  </w:num>
  <w:num w:numId="12">
    <w:abstractNumId w:val="9"/>
  </w:num>
  <w:num w:numId="13">
    <w:abstractNumId w:val="0"/>
  </w:num>
  <w:num w:numId="14">
    <w:abstractNumId w:val="17"/>
  </w:num>
  <w:num w:numId="15">
    <w:abstractNumId w:val="7"/>
  </w:num>
  <w:num w:numId="16">
    <w:abstractNumId w:val="2"/>
  </w:num>
  <w:num w:numId="17">
    <w:abstractNumId w:val="16"/>
  </w:num>
  <w:num w:numId="18">
    <w:abstractNumId w:val="4"/>
  </w:num>
  <w:num w:numId="19">
    <w:abstractNumId w:val="25"/>
  </w:num>
  <w:num w:numId="20">
    <w:abstractNumId w:val="19"/>
  </w:num>
  <w:num w:numId="21">
    <w:abstractNumId w:val="5"/>
  </w:num>
  <w:num w:numId="22">
    <w:abstractNumId w:val="15"/>
  </w:num>
  <w:num w:numId="23">
    <w:abstractNumId w:val="1"/>
  </w:num>
  <w:num w:numId="24">
    <w:abstractNumId w:val="14"/>
  </w:num>
  <w:num w:numId="25">
    <w:abstractNumId w:val="27"/>
  </w:num>
  <w:num w:numId="26">
    <w:abstractNumId w:val="12"/>
  </w:num>
  <w:num w:numId="27">
    <w:abstractNumId w:val="22"/>
  </w:num>
  <w:num w:numId="28">
    <w:abstractNumId w:val="1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17"/>
    <w:rsid w:val="00047AB6"/>
    <w:rsid w:val="000913A5"/>
    <w:rsid w:val="00095FD6"/>
    <w:rsid w:val="000A4879"/>
    <w:rsid w:val="000B1338"/>
    <w:rsid w:val="000D03F0"/>
    <w:rsid w:val="000F5937"/>
    <w:rsid w:val="0010595C"/>
    <w:rsid w:val="0010761F"/>
    <w:rsid w:val="001114AB"/>
    <w:rsid w:val="00127F6A"/>
    <w:rsid w:val="00142985"/>
    <w:rsid w:val="00144840"/>
    <w:rsid w:val="00164AF3"/>
    <w:rsid w:val="00190A17"/>
    <w:rsid w:val="00193457"/>
    <w:rsid w:val="001C400E"/>
    <w:rsid w:val="001C5125"/>
    <w:rsid w:val="001C7325"/>
    <w:rsid w:val="002072D5"/>
    <w:rsid w:val="00210964"/>
    <w:rsid w:val="002142CE"/>
    <w:rsid w:val="0022260C"/>
    <w:rsid w:val="0022479A"/>
    <w:rsid w:val="00255FF8"/>
    <w:rsid w:val="00260B26"/>
    <w:rsid w:val="00273235"/>
    <w:rsid w:val="002868E1"/>
    <w:rsid w:val="002A18AB"/>
    <w:rsid w:val="002D33ED"/>
    <w:rsid w:val="00331EAB"/>
    <w:rsid w:val="003564C4"/>
    <w:rsid w:val="003677FE"/>
    <w:rsid w:val="00367E7D"/>
    <w:rsid w:val="003710BA"/>
    <w:rsid w:val="0038417F"/>
    <w:rsid w:val="003850FD"/>
    <w:rsid w:val="003B0D6E"/>
    <w:rsid w:val="003C55C1"/>
    <w:rsid w:val="003E2222"/>
    <w:rsid w:val="003F3404"/>
    <w:rsid w:val="00405F2C"/>
    <w:rsid w:val="00407DBD"/>
    <w:rsid w:val="00413104"/>
    <w:rsid w:val="00437FC1"/>
    <w:rsid w:val="00485946"/>
    <w:rsid w:val="0048749C"/>
    <w:rsid w:val="004B36AE"/>
    <w:rsid w:val="004C64EA"/>
    <w:rsid w:val="004D0F12"/>
    <w:rsid w:val="004D54A1"/>
    <w:rsid w:val="004E30D7"/>
    <w:rsid w:val="004F6018"/>
    <w:rsid w:val="00577501"/>
    <w:rsid w:val="00583274"/>
    <w:rsid w:val="005C2721"/>
    <w:rsid w:val="005E6ACA"/>
    <w:rsid w:val="005F7A9F"/>
    <w:rsid w:val="00600927"/>
    <w:rsid w:val="0060423D"/>
    <w:rsid w:val="006119B9"/>
    <w:rsid w:val="006A6301"/>
    <w:rsid w:val="006C1942"/>
    <w:rsid w:val="006C2B93"/>
    <w:rsid w:val="006F1BFC"/>
    <w:rsid w:val="006F1C09"/>
    <w:rsid w:val="00701B5B"/>
    <w:rsid w:val="0071335F"/>
    <w:rsid w:val="007527C3"/>
    <w:rsid w:val="00773A15"/>
    <w:rsid w:val="00775B26"/>
    <w:rsid w:val="007A2AA4"/>
    <w:rsid w:val="007C0B4E"/>
    <w:rsid w:val="007C4512"/>
    <w:rsid w:val="007C632E"/>
    <w:rsid w:val="007D36D5"/>
    <w:rsid w:val="007D4E53"/>
    <w:rsid w:val="007D7A2C"/>
    <w:rsid w:val="007E5E0F"/>
    <w:rsid w:val="00821DA1"/>
    <w:rsid w:val="0086189A"/>
    <w:rsid w:val="00874F6D"/>
    <w:rsid w:val="00884B8A"/>
    <w:rsid w:val="008B0C2C"/>
    <w:rsid w:val="008E2683"/>
    <w:rsid w:val="00975233"/>
    <w:rsid w:val="00977E54"/>
    <w:rsid w:val="009C1075"/>
    <w:rsid w:val="00A17C43"/>
    <w:rsid w:val="00A539A0"/>
    <w:rsid w:val="00A63418"/>
    <w:rsid w:val="00A76CAB"/>
    <w:rsid w:val="00A82F2E"/>
    <w:rsid w:val="00A9498C"/>
    <w:rsid w:val="00B05A9F"/>
    <w:rsid w:val="00B111C2"/>
    <w:rsid w:val="00B277DD"/>
    <w:rsid w:val="00B44009"/>
    <w:rsid w:val="00B450A2"/>
    <w:rsid w:val="00B92597"/>
    <w:rsid w:val="00BA02B7"/>
    <w:rsid w:val="00BF46C4"/>
    <w:rsid w:val="00BF5BAF"/>
    <w:rsid w:val="00C14A04"/>
    <w:rsid w:val="00C172A5"/>
    <w:rsid w:val="00CA24D3"/>
    <w:rsid w:val="00CA4EAC"/>
    <w:rsid w:val="00CC0D9F"/>
    <w:rsid w:val="00CD0348"/>
    <w:rsid w:val="00CE00E9"/>
    <w:rsid w:val="00CE0F98"/>
    <w:rsid w:val="00D15234"/>
    <w:rsid w:val="00D24E9C"/>
    <w:rsid w:val="00D26B06"/>
    <w:rsid w:val="00D36FEA"/>
    <w:rsid w:val="00D46D1F"/>
    <w:rsid w:val="00D84F55"/>
    <w:rsid w:val="00D97367"/>
    <w:rsid w:val="00DF530A"/>
    <w:rsid w:val="00E00920"/>
    <w:rsid w:val="00E116DB"/>
    <w:rsid w:val="00E16DA5"/>
    <w:rsid w:val="00E343BE"/>
    <w:rsid w:val="00E4729D"/>
    <w:rsid w:val="00E55317"/>
    <w:rsid w:val="00E713D6"/>
    <w:rsid w:val="00EB3BEA"/>
    <w:rsid w:val="00EC13AD"/>
    <w:rsid w:val="00EC3A9C"/>
    <w:rsid w:val="00ED485E"/>
    <w:rsid w:val="00ED7EA1"/>
    <w:rsid w:val="00F37C92"/>
    <w:rsid w:val="00F43A78"/>
    <w:rsid w:val="00FD42A5"/>
    <w:rsid w:val="00FD62E5"/>
    <w:rsid w:val="00FE70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24E9C"/>
    <w:pPr>
      <w:keepNext/>
      <w:keepLines/>
      <w:spacing w:before="480" w:after="0"/>
      <w:outlineLvl w:val="0"/>
    </w:pPr>
    <w:rPr>
      <w:rFonts w:ascii="gobCL" w:eastAsiaTheme="majorEastAsia" w:hAnsi="gobCL" w:cstheme="majorBidi"/>
      <w:b/>
      <w:bCs/>
      <w:color w:val="C00000"/>
      <w:sz w:val="28"/>
      <w:szCs w:val="28"/>
    </w:rPr>
  </w:style>
  <w:style w:type="paragraph" w:styleId="Ttulo2">
    <w:name w:val="heading 2"/>
    <w:basedOn w:val="Normal"/>
    <w:next w:val="Normal"/>
    <w:link w:val="Ttulo2Car"/>
    <w:uiPriority w:val="9"/>
    <w:semiHidden/>
    <w:unhideWhenUsed/>
    <w:qFormat/>
    <w:rsid w:val="006009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D9F"/>
    <w:pPr>
      <w:ind w:left="720"/>
      <w:contextualSpacing/>
    </w:pPr>
  </w:style>
  <w:style w:type="character" w:styleId="Hipervnculo">
    <w:name w:val="Hyperlink"/>
    <w:uiPriority w:val="99"/>
    <w:rsid w:val="00331EAB"/>
    <w:rPr>
      <w:color w:val="0000FF"/>
      <w:u w:val="single"/>
    </w:rPr>
  </w:style>
  <w:style w:type="paragraph" w:styleId="Textodeglobo">
    <w:name w:val="Balloon Text"/>
    <w:basedOn w:val="Normal"/>
    <w:link w:val="TextodegloboCar"/>
    <w:uiPriority w:val="99"/>
    <w:semiHidden/>
    <w:unhideWhenUsed/>
    <w:rsid w:val="009752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233"/>
    <w:rPr>
      <w:rFonts w:ascii="Tahoma" w:hAnsi="Tahoma" w:cs="Tahoma"/>
      <w:sz w:val="16"/>
      <w:szCs w:val="16"/>
    </w:rPr>
  </w:style>
  <w:style w:type="paragraph" w:styleId="Piedepgina">
    <w:name w:val="footer"/>
    <w:basedOn w:val="Normal"/>
    <w:link w:val="PiedepginaCar"/>
    <w:uiPriority w:val="99"/>
    <w:unhideWhenUsed/>
    <w:rsid w:val="005C2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721"/>
  </w:style>
  <w:style w:type="paragraph" w:styleId="Encabezado">
    <w:name w:val="header"/>
    <w:basedOn w:val="Normal"/>
    <w:link w:val="EncabezadoCar"/>
    <w:uiPriority w:val="99"/>
    <w:unhideWhenUsed/>
    <w:rsid w:val="005C2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721"/>
  </w:style>
  <w:style w:type="paragraph" w:styleId="Textonotapie">
    <w:name w:val="footnote text"/>
    <w:basedOn w:val="Normal"/>
    <w:link w:val="TextonotapieCar"/>
    <w:semiHidden/>
    <w:rsid w:val="001C5125"/>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semiHidden/>
    <w:rsid w:val="001C5125"/>
    <w:rPr>
      <w:rFonts w:ascii="Times New Roman" w:eastAsia="Times New Roman" w:hAnsi="Times New Roman" w:cs="Times New Roman"/>
      <w:sz w:val="20"/>
      <w:szCs w:val="20"/>
      <w:lang w:val="en-US"/>
    </w:rPr>
  </w:style>
  <w:style w:type="character" w:styleId="Refdenotaalpie">
    <w:name w:val="footnote reference"/>
    <w:semiHidden/>
    <w:rsid w:val="001C5125"/>
    <w:rPr>
      <w:vertAlign w:val="superscript"/>
    </w:rPr>
  </w:style>
  <w:style w:type="paragraph" w:styleId="ndice1">
    <w:name w:val="index 1"/>
    <w:basedOn w:val="Normal"/>
    <w:next w:val="Normal"/>
    <w:autoRedefine/>
    <w:uiPriority w:val="99"/>
    <w:unhideWhenUsed/>
    <w:rsid w:val="00EB3BEA"/>
    <w:pPr>
      <w:spacing w:after="0"/>
      <w:ind w:left="220" w:hanging="220"/>
    </w:pPr>
    <w:rPr>
      <w:sz w:val="18"/>
      <w:szCs w:val="18"/>
    </w:rPr>
  </w:style>
  <w:style w:type="paragraph" w:styleId="ndice2">
    <w:name w:val="index 2"/>
    <w:basedOn w:val="Normal"/>
    <w:next w:val="Normal"/>
    <w:autoRedefine/>
    <w:uiPriority w:val="99"/>
    <w:unhideWhenUsed/>
    <w:rsid w:val="00EB3BEA"/>
    <w:pPr>
      <w:spacing w:after="0"/>
      <w:ind w:left="440" w:hanging="220"/>
    </w:pPr>
    <w:rPr>
      <w:sz w:val="18"/>
      <w:szCs w:val="18"/>
    </w:rPr>
  </w:style>
  <w:style w:type="paragraph" w:styleId="ndice3">
    <w:name w:val="index 3"/>
    <w:basedOn w:val="Normal"/>
    <w:next w:val="Normal"/>
    <w:autoRedefine/>
    <w:uiPriority w:val="99"/>
    <w:unhideWhenUsed/>
    <w:rsid w:val="00EB3BEA"/>
    <w:pPr>
      <w:spacing w:after="0"/>
      <w:ind w:left="660" w:hanging="220"/>
    </w:pPr>
    <w:rPr>
      <w:sz w:val="18"/>
      <w:szCs w:val="18"/>
    </w:rPr>
  </w:style>
  <w:style w:type="paragraph" w:styleId="ndice4">
    <w:name w:val="index 4"/>
    <w:basedOn w:val="Normal"/>
    <w:next w:val="Normal"/>
    <w:autoRedefine/>
    <w:uiPriority w:val="99"/>
    <w:unhideWhenUsed/>
    <w:rsid w:val="00EB3BEA"/>
    <w:pPr>
      <w:spacing w:after="0"/>
      <w:ind w:left="880" w:hanging="220"/>
    </w:pPr>
    <w:rPr>
      <w:sz w:val="18"/>
      <w:szCs w:val="18"/>
    </w:rPr>
  </w:style>
  <w:style w:type="paragraph" w:styleId="ndice5">
    <w:name w:val="index 5"/>
    <w:basedOn w:val="Normal"/>
    <w:next w:val="Normal"/>
    <w:autoRedefine/>
    <w:uiPriority w:val="99"/>
    <w:unhideWhenUsed/>
    <w:rsid w:val="00EB3BEA"/>
    <w:pPr>
      <w:spacing w:after="0"/>
      <w:ind w:left="1100" w:hanging="220"/>
    </w:pPr>
    <w:rPr>
      <w:sz w:val="18"/>
      <w:szCs w:val="18"/>
    </w:rPr>
  </w:style>
  <w:style w:type="paragraph" w:styleId="ndice6">
    <w:name w:val="index 6"/>
    <w:basedOn w:val="Normal"/>
    <w:next w:val="Normal"/>
    <w:autoRedefine/>
    <w:uiPriority w:val="99"/>
    <w:unhideWhenUsed/>
    <w:rsid w:val="00EB3BEA"/>
    <w:pPr>
      <w:spacing w:after="0"/>
      <w:ind w:left="1320" w:hanging="220"/>
    </w:pPr>
    <w:rPr>
      <w:sz w:val="18"/>
      <w:szCs w:val="18"/>
    </w:rPr>
  </w:style>
  <w:style w:type="paragraph" w:styleId="ndice7">
    <w:name w:val="index 7"/>
    <w:basedOn w:val="Normal"/>
    <w:next w:val="Normal"/>
    <w:autoRedefine/>
    <w:uiPriority w:val="99"/>
    <w:unhideWhenUsed/>
    <w:rsid w:val="00EB3BEA"/>
    <w:pPr>
      <w:spacing w:after="0"/>
      <w:ind w:left="1540" w:hanging="220"/>
    </w:pPr>
    <w:rPr>
      <w:sz w:val="18"/>
      <w:szCs w:val="18"/>
    </w:rPr>
  </w:style>
  <w:style w:type="paragraph" w:styleId="ndice8">
    <w:name w:val="index 8"/>
    <w:basedOn w:val="Normal"/>
    <w:next w:val="Normal"/>
    <w:autoRedefine/>
    <w:uiPriority w:val="99"/>
    <w:unhideWhenUsed/>
    <w:rsid w:val="00EB3BEA"/>
    <w:pPr>
      <w:spacing w:after="0"/>
      <w:ind w:left="1760" w:hanging="220"/>
    </w:pPr>
    <w:rPr>
      <w:sz w:val="18"/>
      <w:szCs w:val="18"/>
    </w:rPr>
  </w:style>
  <w:style w:type="paragraph" w:styleId="ndice9">
    <w:name w:val="index 9"/>
    <w:basedOn w:val="Normal"/>
    <w:next w:val="Normal"/>
    <w:autoRedefine/>
    <w:uiPriority w:val="99"/>
    <w:unhideWhenUsed/>
    <w:rsid w:val="00EB3BEA"/>
    <w:pPr>
      <w:spacing w:after="0"/>
      <w:ind w:left="1980" w:hanging="220"/>
    </w:pPr>
    <w:rPr>
      <w:sz w:val="18"/>
      <w:szCs w:val="18"/>
    </w:rPr>
  </w:style>
  <w:style w:type="paragraph" w:styleId="Ttulodendice">
    <w:name w:val="index heading"/>
    <w:basedOn w:val="Normal"/>
    <w:next w:val="ndice1"/>
    <w:uiPriority w:val="99"/>
    <w:unhideWhenUsed/>
    <w:rsid w:val="00EB3BEA"/>
    <w:pPr>
      <w:spacing w:before="240" w:after="120"/>
      <w:jc w:val="center"/>
    </w:pPr>
    <w:rPr>
      <w:b/>
      <w:bCs/>
      <w:sz w:val="26"/>
      <w:szCs w:val="26"/>
    </w:rPr>
  </w:style>
  <w:style w:type="paragraph" w:styleId="Subttulo">
    <w:name w:val="Subtitle"/>
    <w:basedOn w:val="Normal"/>
    <w:next w:val="Normal"/>
    <w:link w:val="SubttuloCar"/>
    <w:uiPriority w:val="11"/>
    <w:qFormat/>
    <w:rsid w:val="00D24E9C"/>
    <w:pPr>
      <w:numPr>
        <w:ilvl w:val="1"/>
      </w:numPr>
    </w:pPr>
    <w:rPr>
      <w:rFonts w:ascii="gobCL" w:eastAsiaTheme="majorEastAsia" w:hAnsi="gobCL" w:cstheme="majorBidi"/>
      <w:b/>
      <w:iCs/>
      <w:color w:val="C00000"/>
      <w:spacing w:val="15"/>
      <w:sz w:val="24"/>
      <w:szCs w:val="24"/>
    </w:rPr>
  </w:style>
  <w:style w:type="character" w:customStyle="1" w:styleId="SubttuloCar">
    <w:name w:val="Subtítulo Car"/>
    <w:basedOn w:val="Fuentedeprrafopredeter"/>
    <w:link w:val="Subttulo"/>
    <w:uiPriority w:val="11"/>
    <w:rsid w:val="00D24E9C"/>
    <w:rPr>
      <w:rFonts w:ascii="gobCL" w:eastAsiaTheme="majorEastAsia" w:hAnsi="gobCL" w:cstheme="majorBidi"/>
      <w:b/>
      <w:iCs/>
      <w:color w:val="C00000"/>
      <w:spacing w:val="15"/>
      <w:sz w:val="24"/>
      <w:szCs w:val="24"/>
    </w:rPr>
  </w:style>
  <w:style w:type="character" w:customStyle="1" w:styleId="Ttulo1Car">
    <w:name w:val="Título 1 Car"/>
    <w:basedOn w:val="Fuentedeprrafopredeter"/>
    <w:link w:val="Ttulo1"/>
    <w:uiPriority w:val="9"/>
    <w:rsid w:val="00D24E9C"/>
    <w:rPr>
      <w:rFonts w:ascii="gobCL" w:eastAsiaTheme="majorEastAsia" w:hAnsi="gobCL" w:cstheme="majorBidi"/>
      <w:b/>
      <w:bCs/>
      <w:color w:val="C00000"/>
      <w:sz w:val="28"/>
      <w:szCs w:val="28"/>
    </w:rPr>
  </w:style>
  <w:style w:type="paragraph" w:styleId="TtulodeTDC">
    <w:name w:val="TOC Heading"/>
    <w:basedOn w:val="Ttulo1"/>
    <w:next w:val="Normal"/>
    <w:uiPriority w:val="39"/>
    <w:semiHidden/>
    <w:unhideWhenUsed/>
    <w:qFormat/>
    <w:rsid w:val="0060423D"/>
    <w:pPr>
      <w:outlineLvl w:val="9"/>
    </w:pPr>
    <w:rPr>
      <w:lang w:eastAsia="es-ES"/>
    </w:rPr>
  </w:style>
  <w:style w:type="paragraph" w:styleId="TDC1">
    <w:name w:val="toc 1"/>
    <w:basedOn w:val="Normal"/>
    <w:next w:val="Normal"/>
    <w:autoRedefine/>
    <w:uiPriority w:val="39"/>
    <w:unhideWhenUsed/>
    <w:rsid w:val="0060423D"/>
    <w:pPr>
      <w:spacing w:after="100"/>
    </w:pPr>
  </w:style>
  <w:style w:type="table" w:styleId="Tablaconcuadrcula">
    <w:name w:val="Table Grid"/>
    <w:basedOn w:val="Tablanormal"/>
    <w:uiPriority w:val="59"/>
    <w:rsid w:val="004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0927"/>
    <w:rPr>
      <w:sz w:val="16"/>
      <w:szCs w:val="16"/>
    </w:rPr>
  </w:style>
  <w:style w:type="paragraph" w:styleId="Textocomentario">
    <w:name w:val="annotation text"/>
    <w:basedOn w:val="Normal"/>
    <w:link w:val="TextocomentarioCar"/>
    <w:uiPriority w:val="99"/>
    <w:semiHidden/>
    <w:unhideWhenUsed/>
    <w:rsid w:val="00600927"/>
    <w:pPr>
      <w:spacing w:after="0" w:line="240" w:lineRule="auto"/>
    </w:pPr>
    <w:rPr>
      <w:rFonts w:ascii="Times New Roman" w:eastAsia="Times New Roman" w:hAnsi="Times New Roman" w:cs="Times New Roman"/>
      <w:sz w:val="20"/>
      <w:szCs w:val="20"/>
      <w:lang w:val="es-CL" w:eastAsia="es-CL"/>
    </w:rPr>
  </w:style>
  <w:style w:type="character" w:customStyle="1" w:styleId="TextocomentarioCar">
    <w:name w:val="Texto comentario Car"/>
    <w:basedOn w:val="Fuentedeprrafopredeter"/>
    <w:link w:val="Textocomentario"/>
    <w:uiPriority w:val="99"/>
    <w:semiHidden/>
    <w:rsid w:val="00600927"/>
    <w:rPr>
      <w:rFonts w:ascii="Times New Roman" w:eastAsia="Times New Roman" w:hAnsi="Times New Roman" w:cs="Times New Roman"/>
      <w:sz w:val="20"/>
      <w:szCs w:val="20"/>
      <w:lang w:val="es-CL" w:eastAsia="es-CL"/>
    </w:rPr>
  </w:style>
  <w:style w:type="character" w:customStyle="1" w:styleId="Ttulo2Car">
    <w:name w:val="Título 2 Car"/>
    <w:basedOn w:val="Fuentedeprrafopredeter"/>
    <w:link w:val="Ttulo2"/>
    <w:uiPriority w:val="9"/>
    <w:semiHidden/>
    <w:rsid w:val="006009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F530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095FD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095FD6"/>
    <w:rPr>
      <w:rFonts w:ascii="Times New Roman" w:eastAsia="Times New Roman" w:hAnsi="Times New Roman" w:cs="Times New Roman"/>
      <w:b/>
      <w:bCs/>
      <w:sz w:val="20"/>
      <w:szCs w:val="20"/>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24E9C"/>
    <w:pPr>
      <w:keepNext/>
      <w:keepLines/>
      <w:spacing w:before="480" w:after="0"/>
      <w:outlineLvl w:val="0"/>
    </w:pPr>
    <w:rPr>
      <w:rFonts w:ascii="gobCL" w:eastAsiaTheme="majorEastAsia" w:hAnsi="gobCL" w:cstheme="majorBidi"/>
      <w:b/>
      <w:bCs/>
      <w:color w:val="C00000"/>
      <w:sz w:val="28"/>
      <w:szCs w:val="28"/>
    </w:rPr>
  </w:style>
  <w:style w:type="paragraph" w:styleId="Ttulo2">
    <w:name w:val="heading 2"/>
    <w:basedOn w:val="Normal"/>
    <w:next w:val="Normal"/>
    <w:link w:val="Ttulo2Car"/>
    <w:uiPriority w:val="9"/>
    <w:semiHidden/>
    <w:unhideWhenUsed/>
    <w:qFormat/>
    <w:rsid w:val="006009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D9F"/>
    <w:pPr>
      <w:ind w:left="720"/>
      <w:contextualSpacing/>
    </w:pPr>
  </w:style>
  <w:style w:type="character" w:styleId="Hipervnculo">
    <w:name w:val="Hyperlink"/>
    <w:uiPriority w:val="99"/>
    <w:rsid w:val="00331EAB"/>
    <w:rPr>
      <w:color w:val="0000FF"/>
      <w:u w:val="single"/>
    </w:rPr>
  </w:style>
  <w:style w:type="paragraph" w:styleId="Textodeglobo">
    <w:name w:val="Balloon Text"/>
    <w:basedOn w:val="Normal"/>
    <w:link w:val="TextodegloboCar"/>
    <w:uiPriority w:val="99"/>
    <w:semiHidden/>
    <w:unhideWhenUsed/>
    <w:rsid w:val="009752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233"/>
    <w:rPr>
      <w:rFonts w:ascii="Tahoma" w:hAnsi="Tahoma" w:cs="Tahoma"/>
      <w:sz w:val="16"/>
      <w:szCs w:val="16"/>
    </w:rPr>
  </w:style>
  <w:style w:type="paragraph" w:styleId="Piedepgina">
    <w:name w:val="footer"/>
    <w:basedOn w:val="Normal"/>
    <w:link w:val="PiedepginaCar"/>
    <w:uiPriority w:val="99"/>
    <w:unhideWhenUsed/>
    <w:rsid w:val="005C27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721"/>
  </w:style>
  <w:style w:type="paragraph" w:styleId="Encabezado">
    <w:name w:val="header"/>
    <w:basedOn w:val="Normal"/>
    <w:link w:val="EncabezadoCar"/>
    <w:uiPriority w:val="99"/>
    <w:unhideWhenUsed/>
    <w:rsid w:val="005C27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721"/>
  </w:style>
  <w:style w:type="paragraph" w:styleId="Textonotapie">
    <w:name w:val="footnote text"/>
    <w:basedOn w:val="Normal"/>
    <w:link w:val="TextonotapieCar"/>
    <w:semiHidden/>
    <w:rsid w:val="001C5125"/>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semiHidden/>
    <w:rsid w:val="001C5125"/>
    <w:rPr>
      <w:rFonts w:ascii="Times New Roman" w:eastAsia="Times New Roman" w:hAnsi="Times New Roman" w:cs="Times New Roman"/>
      <w:sz w:val="20"/>
      <w:szCs w:val="20"/>
      <w:lang w:val="en-US"/>
    </w:rPr>
  </w:style>
  <w:style w:type="character" w:styleId="Refdenotaalpie">
    <w:name w:val="footnote reference"/>
    <w:semiHidden/>
    <w:rsid w:val="001C5125"/>
    <w:rPr>
      <w:vertAlign w:val="superscript"/>
    </w:rPr>
  </w:style>
  <w:style w:type="paragraph" w:styleId="ndice1">
    <w:name w:val="index 1"/>
    <w:basedOn w:val="Normal"/>
    <w:next w:val="Normal"/>
    <w:autoRedefine/>
    <w:uiPriority w:val="99"/>
    <w:unhideWhenUsed/>
    <w:rsid w:val="00EB3BEA"/>
    <w:pPr>
      <w:spacing w:after="0"/>
      <w:ind w:left="220" w:hanging="220"/>
    </w:pPr>
    <w:rPr>
      <w:sz w:val="18"/>
      <w:szCs w:val="18"/>
    </w:rPr>
  </w:style>
  <w:style w:type="paragraph" w:styleId="ndice2">
    <w:name w:val="index 2"/>
    <w:basedOn w:val="Normal"/>
    <w:next w:val="Normal"/>
    <w:autoRedefine/>
    <w:uiPriority w:val="99"/>
    <w:unhideWhenUsed/>
    <w:rsid w:val="00EB3BEA"/>
    <w:pPr>
      <w:spacing w:after="0"/>
      <w:ind w:left="440" w:hanging="220"/>
    </w:pPr>
    <w:rPr>
      <w:sz w:val="18"/>
      <w:szCs w:val="18"/>
    </w:rPr>
  </w:style>
  <w:style w:type="paragraph" w:styleId="ndice3">
    <w:name w:val="index 3"/>
    <w:basedOn w:val="Normal"/>
    <w:next w:val="Normal"/>
    <w:autoRedefine/>
    <w:uiPriority w:val="99"/>
    <w:unhideWhenUsed/>
    <w:rsid w:val="00EB3BEA"/>
    <w:pPr>
      <w:spacing w:after="0"/>
      <w:ind w:left="660" w:hanging="220"/>
    </w:pPr>
    <w:rPr>
      <w:sz w:val="18"/>
      <w:szCs w:val="18"/>
    </w:rPr>
  </w:style>
  <w:style w:type="paragraph" w:styleId="ndice4">
    <w:name w:val="index 4"/>
    <w:basedOn w:val="Normal"/>
    <w:next w:val="Normal"/>
    <w:autoRedefine/>
    <w:uiPriority w:val="99"/>
    <w:unhideWhenUsed/>
    <w:rsid w:val="00EB3BEA"/>
    <w:pPr>
      <w:spacing w:after="0"/>
      <w:ind w:left="880" w:hanging="220"/>
    </w:pPr>
    <w:rPr>
      <w:sz w:val="18"/>
      <w:szCs w:val="18"/>
    </w:rPr>
  </w:style>
  <w:style w:type="paragraph" w:styleId="ndice5">
    <w:name w:val="index 5"/>
    <w:basedOn w:val="Normal"/>
    <w:next w:val="Normal"/>
    <w:autoRedefine/>
    <w:uiPriority w:val="99"/>
    <w:unhideWhenUsed/>
    <w:rsid w:val="00EB3BEA"/>
    <w:pPr>
      <w:spacing w:after="0"/>
      <w:ind w:left="1100" w:hanging="220"/>
    </w:pPr>
    <w:rPr>
      <w:sz w:val="18"/>
      <w:szCs w:val="18"/>
    </w:rPr>
  </w:style>
  <w:style w:type="paragraph" w:styleId="ndice6">
    <w:name w:val="index 6"/>
    <w:basedOn w:val="Normal"/>
    <w:next w:val="Normal"/>
    <w:autoRedefine/>
    <w:uiPriority w:val="99"/>
    <w:unhideWhenUsed/>
    <w:rsid w:val="00EB3BEA"/>
    <w:pPr>
      <w:spacing w:after="0"/>
      <w:ind w:left="1320" w:hanging="220"/>
    </w:pPr>
    <w:rPr>
      <w:sz w:val="18"/>
      <w:szCs w:val="18"/>
    </w:rPr>
  </w:style>
  <w:style w:type="paragraph" w:styleId="ndice7">
    <w:name w:val="index 7"/>
    <w:basedOn w:val="Normal"/>
    <w:next w:val="Normal"/>
    <w:autoRedefine/>
    <w:uiPriority w:val="99"/>
    <w:unhideWhenUsed/>
    <w:rsid w:val="00EB3BEA"/>
    <w:pPr>
      <w:spacing w:after="0"/>
      <w:ind w:left="1540" w:hanging="220"/>
    </w:pPr>
    <w:rPr>
      <w:sz w:val="18"/>
      <w:szCs w:val="18"/>
    </w:rPr>
  </w:style>
  <w:style w:type="paragraph" w:styleId="ndice8">
    <w:name w:val="index 8"/>
    <w:basedOn w:val="Normal"/>
    <w:next w:val="Normal"/>
    <w:autoRedefine/>
    <w:uiPriority w:val="99"/>
    <w:unhideWhenUsed/>
    <w:rsid w:val="00EB3BEA"/>
    <w:pPr>
      <w:spacing w:after="0"/>
      <w:ind w:left="1760" w:hanging="220"/>
    </w:pPr>
    <w:rPr>
      <w:sz w:val="18"/>
      <w:szCs w:val="18"/>
    </w:rPr>
  </w:style>
  <w:style w:type="paragraph" w:styleId="ndice9">
    <w:name w:val="index 9"/>
    <w:basedOn w:val="Normal"/>
    <w:next w:val="Normal"/>
    <w:autoRedefine/>
    <w:uiPriority w:val="99"/>
    <w:unhideWhenUsed/>
    <w:rsid w:val="00EB3BEA"/>
    <w:pPr>
      <w:spacing w:after="0"/>
      <w:ind w:left="1980" w:hanging="220"/>
    </w:pPr>
    <w:rPr>
      <w:sz w:val="18"/>
      <w:szCs w:val="18"/>
    </w:rPr>
  </w:style>
  <w:style w:type="paragraph" w:styleId="Ttulodendice">
    <w:name w:val="index heading"/>
    <w:basedOn w:val="Normal"/>
    <w:next w:val="ndice1"/>
    <w:uiPriority w:val="99"/>
    <w:unhideWhenUsed/>
    <w:rsid w:val="00EB3BEA"/>
    <w:pPr>
      <w:spacing w:before="240" w:after="120"/>
      <w:jc w:val="center"/>
    </w:pPr>
    <w:rPr>
      <w:b/>
      <w:bCs/>
      <w:sz w:val="26"/>
      <w:szCs w:val="26"/>
    </w:rPr>
  </w:style>
  <w:style w:type="paragraph" w:styleId="Subttulo">
    <w:name w:val="Subtitle"/>
    <w:basedOn w:val="Normal"/>
    <w:next w:val="Normal"/>
    <w:link w:val="SubttuloCar"/>
    <w:uiPriority w:val="11"/>
    <w:qFormat/>
    <w:rsid w:val="00D24E9C"/>
    <w:pPr>
      <w:numPr>
        <w:ilvl w:val="1"/>
      </w:numPr>
    </w:pPr>
    <w:rPr>
      <w:rFonts w:ascii="gobCL" w:eastAsiaTheme="majorEastAsia" w:hAnsi="gobCL" w:cstheme="majorBidi"/>
      <w:b/>
      <w:iCs/>
      <w:color w:val="C00000"/>
      <w:spacing w:val="15"/>
      <w:sz w:val="24"/>
      <w:szCs w:val="24"/>
    </w:rPr>
  </w:style>
  <w:style w:type="character" w:customStyle="1" w:styleId="SubttuloCar">
    <w:name w:val="Subtítulo Car"/>
    <w:basedOn w:val="Fuentedeprrafopredeter"/>
    <w:link w:val="Subttulo"/>
    <w:uiPriority w:val="11"/>
    <w:rsid w:val="00D24E9C"/>
    <w:rPr>
      <w:rFonts w:ascii="gobCL" w:eastAsiaTheme="majorEastAsia" w:hAnsi="gobCL" w:cstheme="majorBidi"/>
      <w:b/>
      <w:iCs/>
      <w:color w:val="C00000"/>
      <w:spacing w:val="15"/>
      <w:sz w:val="24"/>
      <w:szCs w:val="24"/>
    </w:rPr>
  </w:style>
  <w:style w:type="character" w:customStyle="1" w:styleId="Ttulo1Car">
    <w:name w:val="Título 1 Car"/>
    <w:basedOn w:val="Fuentedeprrafopredeter"/>
    <w:link w:val="Ttulo1"/>
    <w:uiPriority w:val="9"/>
    <w:rsid w:val="00D24E9C"/>
    <w:rPr>
      <w:rFonts w:ascii="gobCL" w:eastAsiaTheme="majorEastAsia" w:hAnsi="gobCL" w:cstheme="majorBidi"/>
      <w:b/>
      <w:bCs/>
      <w:color w:val="C00000"/>
      <w:sz w:val="28"/>
      <w:szCs w:val="28"/>
    </w:rPr>
  </w:style>
  <w:style w:type="paragraph" w:styleId="TtulodeTDC">
    <w:name w:val="TOC Heading"/>
    <w:basedOn w:val="Ttulo1"/>
    <w:next w:val="Normal"/>
    <w:uiPriority w:val="39"/>
    <w:semiHidden/>
    <w:unhideWhenUsed/>
    <w:qFormat/>
    <w:rsid w:val="0060423D"/>
    <w:pPr>
      <w:outlineLvl w:val="9"/>
    </w:pPr>
    <w:rPr>
      <w:lang w:eastAsia="es-ES"/>
    </w:rPr>
  </w:style>
  <w:style w:type="paragraph" w:styleId="TDC1">
    <w:name w:val="toc 1"/>
    <w:basedOn w:val="Normal"/>
    <w:next w:val="Normal"/>
    <w:autoRedefine/>
    <w:uiPriority w:val="39"/>
    <w:unhideWhenUsed/>
    <w:rsid w:val="0060423D"/>
    <w:pPr>
      <w:spacing w:after="100"/>
    </w:pPr>
  </w:style>
  <w:style w:type="table" w:styleId="Tablaconcuadrcula">
    <w:name w:val="Table Grid"/>
    <w:basedOn w:val="Tablanormal"/>
    <w:uiPriority w:val="59"/>
    <w:rsid w:val="004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0927"/>
    <w:rPr>
      <w:sz w:val="16"/>
      <w:szCs w:val="16"/>
    </w:rPr>
  </w:style>
  <w:style w:type="paragraph" w:styleId="Textocomentario">
    <w:name w:val="annotation text"/>
    <w:basedOn w:val="Normal"/>
    <w:link w:val="TextocomentarioCar"/>
    <w:uiPriority w:val="99"/>
    <w:semiHidden/>
    <w:unhideWhenUsed/>
    <w:rsid w:val="00600927"/>
    <w:pPr>
      <w:spacing w:after="0" w:line="240" w:lineRule="auto"/>
    </w:pPr>
    <w:rPr>
      <w:rFonts w:ascii="Times New Roman" w:eastAsia="Times New Roman" w:hAnsi="Times New Roman" w:cs="Times New Roman"/>
      <w:sz w:val="20"/>
      <w:szCs w:val="20"/>
      <w:lang w:val="es-CL" w:eastAsia="es-CL"/>
    </w:rPr>
  </w:style>
  <w:style w:type="character" w:customStyle="1" w:styleId="TextocomentarioCar">
    <w:name w:val="Texto comentario Car"/>
    <w:basedOn w:val="Fuentedeprrafopredeter"/>
    <w:link w:val="Textocomentario"/>
    <w:uiPriority w:val="99"/>
    <w:semiHidden/>
    <w:rsid w:val="00600927"/>
    <w:rPr>
      <w:rFonts w:ascii="Times New Roman" w:eastAsia="Times New Roman" w:hAnsi="Times New Roman" w:cs="Times New Roman"/>
      <w:sz w:val="20"/>
      <w:szCs w:val="20"/>
      <w:lang w:val="es-CL" w:eastAsia="es-CL"/>
    </w:rPr>
  </w:style>
  <w:style w:type="character" w:customStyle="1" w:styleId="Ttulo2Car">
    <w:name w:val="Título 2 Car"/>
    <w:basedOn w:val="Fuentedeprrafopredeter"/>
    <w:link w:val="Ttulo2"/>
    <w:uiPriority w:val="9"/>
    <w:semiHidden/>
    <w:rsid w:val="006009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F530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095FD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095FD6"/>
    <w:rPr>
      <w:rFonts w:ascii="Times New Roman" w:eastAsia="Times New Roman" w:hAnsi="Times New Roman" w:cs="Times New Roman"/>
      <w:b/>
      <w:bCs/>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E113-23FD-491F-8812-F31FE506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1888</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Ministerio de Vivienda y Urbanismo</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Felipe Salfate Yutronic</dc:creator>
  <cp:lastModifiedBy>Pablo Maino Swinburn</cp:lastModifiedBy>
  <cp:revision>2</cp:revision>
  <cp:lastPrinted>2014-04-22T19:39:00Z</cp:lastPrinted>
  <dcterms:created xsi:type="dcterms:W3CDTF">2014-07-15T14:50:00Z</dcterms:created>
  <dcterms:modified xsi:type="dcterms:W3CDTF">2014-07-15T14:50:00Z</dcterms:modified>
</cp:coreProperties>
</file>